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D6809" w14:textId="538088D3" w:rsidR="006333C4" w:rsidRDefault="00762F0F">
      <w:pPr>
        <w:spacing w:line="419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926400F" wp14:editId="4370A541">
                <wp:simplePos x="0" y="0"/>
                <wp:positionH relativeFrom="margin">
                  <wp:posOffset>213360</wp:posOffset>
                </wp:positionH>
                <wp:positionV relativeFrom="paragraph">
                  <wp:posOffset>124460</wp:posOffset>
                </wp:positionV>
                <wp:extent cx="932815" cy="107950"/>
                <wp:effectExtent l="1905" t="381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7CFD0" w14:textId="615C2D7E" w:rsidR="006333C4" w:rsidRDefault="00656783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Владивосток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8pt;margin-top:9.8pt;width:73.45pt;height:8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corA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" filled="f" stroked="f">
                <v:textbox style="mso-fit-shape-to-text:t" inset="0,0,0,0">
                  <w:txbxContent>
                    <w:p w14:paraId="42B7CFD0" w14:textId="615C2D7E" w:rsidR="006333C4" w:rsidRDefault="00656783">
                      <w:pPr>
                        <w:pStyle w:val="23"/>
                        <w:keepNext/>
                        <w:keepLines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2Exact"/>
                          <w:b/>
                          <w:bCs/>
                        </w:rPr>
                        <w:t>Владивосток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1B742404" wp14:editId="4DB8E298">
                <wp:simplePos x="0" y="0"/>
                <wp:positionH relativeFrom="margin">
                  <wp:posOffset>2795270</wp:posOffset>
                </wp:positionH>
                <wp:positionV relativeFrom="paragraph">
                  <wp:posOffset>1270</wp:posOffset>
                </wp:positionV>
                <wp:extent cx="1130935" cy="107950"/>
                <wp:effectExtent l="2540" t="4445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E0E3B" w14:textId="77777777" w:rsidR="006333C4" w:rsidRDefault="00667DE9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line="170" w:lineRule="exact"/>
                            </w:pPr>
                            <w:bookmarkStart w:id="0" w:name="bookmark1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ДОГОВОР-ОФЕРТА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0.1pt;margin-top:.1pt;width:89.05pt;height:8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lysQIAALA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" filled="f" stroked="f">
                <v:textbox style="mso-fit-shape-to-text:t" inset="0,0,0,0">
                  <w:txbxContent>
                    <w:p w14:paraId="0AEE0E3B" w14:textId="77777777" w:rsidR="006333C4" w:rsidRDefault="00667DE9">
                      <w:pPr>
                        <w:pStyle w:val="23"/>
                        <w:keepNext/>
                        <w:keepLines/>
                        <w:shd w:val="clear" w:color="auto" w:fill="auto"/>
                        <w:spacing w:line="170" w:lineRule="exact"/>
                      </w:pPr>
                      <w:bookmarkStart w:id="1" w:name="bookmark1"/>
                      <w:r>
                        <w:rPr>
                          <w:rStyle w:val="2Exact"/>
                          <w:b/>
                          <w:bCs/>
                        </w:rPr>
                        <w:t>ДОГОВОР-ОФЕРТА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51967981" wp14:editId="3A2243E4">
                <wp:simplePos x="0" y="0"/>
                <wp:positionH relativeFrom="margin">
                  <wp:posOffset>5480050</wp:posOffset>
                </wp:positionH>
                <wp:positionV relativeFrom="paragraph">
                  <wp:posOffset>124460</wp:posOffset>
                </wp:positionV>
                <wp:extent cx="1054735" cy="107950"/>
                <wp:effectExtent l="1270" t="3810" r="127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A1EA4" w14:textId="6813C6E1" w:rsidR="006333C4" w:rsidRDefault="00656783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line="170" w:lineRule="exact"/>
                            </w:pPr>
                            <w:bookmarkStart w:id="1" w:name="bookmark2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17 июня 2021</w:t>
                            </w:r>
                            <w:r w:rsidR="00667DE9">
                              <w:rPr>
                                <w:rStyle w:val="2Exact"/>
                                <w:b/>
                                <w:bCs/>
                              </w:rPr>
                              <w:t xml:space="preserve"> год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31.5pt;margin-top:9.8pt;width:83.05pt;height:8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cb0sA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" filled="f" stroked="f">
                <v:textbox style="mso-fit-shape-to-text:t" inset="0,0,0,0">
                  <w:txbxContent>
                    <w:p w14:paraId="6B8A1EA4" w14:textId="6813C6E1" w:rsidR="006333C4" w:rsidRDefault="00656783">
                      <w:pPr>
                        <w:pStyle w:val="23"/>
                        <w:keepNext/>
                        <w:keepLines/>
                        <w:shd w:val="clear" w:color="auto" w:fill="auto"/>
                        <w:spacing w:line="170" w:lineRule="exact"/>
                      </w:pPr>
                      <w:bookmarkStart w:id="3" w:name="bookmark2"/>
                      <w:r>
                        <w:rPr>
                          <w:rStyle w:val="2Exact"/>
                          <w:b/>
                          <w:bCs/>
                        </w:rPr>
                        <w:t>17 июня 2021</w:t>
                      </w:r>
                      <w:r w:rsidR="00667DE9">
                        <w:rPr>
                          <w:rStyle w:val="2Exact"/>
                          <w:b/>
                          <w:bCs/>
                        </w:rPr>
                        <w:t xml:space="preserve"> год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CFA83" w14:textId="77777777" w:rsidR="006333C4" w:rsidRDefault="006333C4">
      <w:pPr>
        <w:rPr>
          <w:sz w:val="2"/>
          <w:szCs w:val="2"/>
        </w:rPr>
        <w:sectPr w:rsidR="006333C4">
          <w:type w:val="continuous"/>
          <w:pgSz w:w="11900" w:h="16840"/>
          <w:pgMar w:top="710" w:right="687" w:bottom="960" w:left="687" w:header="0" w:footer="3" w:gutter="0"/>
          <w:cols w:space="720"/>
          <w:noEndnote/>
          <w:docGrid w:linePitch="360"/>
        </w:sectPr>
      </w:pPr>
    </w:p>
    <w:p w14:paraId="39F333E1" w14:textId="77777777" w:rsidR="006333C4" w:rsidRDefault="006333C4">
      <w:pPr>
        <w:spacing w:line="183" w:lineRule="exact"/>
        <w:rPr>
          <w:sz w:val="15"/>
          <w:szCs w:val="15"/>
        </w:rPr>
      </w:pPr>
    </w:p>
    <w:p w14:paraId="421A12BC" w14:textId="77777777" w:rsidR="006333C4" w:rsidRDefault="006333C4">
      <w:pPr>
        <w:rPr>
          <w:sz w:val="2"/>
          <w:szCs w:val="2"/>
        </w:rPr>
        <w:sectPr w:rsidR="006333C4">
          <w:type w:val="continuous"/>
          <w:pgSz w:w="11900" w:h="16840"/>
          <w:pgMar w:top="720" w:right="0" w:bottom="736" w:left="0" w:header="0" w:footer="3" w:gutter="0"/>
          <w:cols w:space="720"/>
          <w:noEndnote/>
          <w:docGrid w:linePitch="360"/>
        </w:sectPr>
      </w:pPr>
    </w:p>
    <w:p w14:paraId="7D4D8185" w14:textId="4EBE7708" w:rsidR="006333C4" w:rsidRDefault="00667DE9">
      <w:pPr>
        <w:pStyle w:val="20"/>
        <w:shd w:val="clear" w:color="auto" w:fill="auto"/>
        <w:ind w:firstLine="740"/>
      </w:pPr>
      <w:r>
        <w:rPr>
          <w:rStyle w:val="21"/>
        </w:rPr>
        <w:lastRenderedPageBreak/>
        <w:t>Общество с ограниченной ответственностью «</w:t>
      </w:r>
      <w:r w:rsidR="00656783">
        <w:rPr>
          <w:rStyle w:val="21"/>
        </w:rPr>
        <w:t>Декларант Плюс</w:t>
      </w:r>
      <w:r>
        <w:rPr>
          <w:rStyle w:val="21"/>
        </w:rPr>
        <w:t>»</w:t>
      </w:r>
      <w:r>
        <w:t xml:space="preserve">, именуемое в дальнейшем </w:t>
      </w:r>
      <w:r>
        <w:rPr>
          <w:rStyle w:val="21"/>
        </w:rPr>
        <w:t xml:space="preserve">«Лицензиар», </w:t>
      </w:r>
      <w:r>
        <w:t xml:space="preserve">в лице директора </w:t>
      </w:r>
      <w:proofErr w:type="spellStart"/>
      <w:r w:rsidR="00656783">
        <w:t>Дикарева</w:t>
      </w:r>
      <w:proofErr w:type="spellEnd"/>
      <w:r w:rsidR="00656783">
        <w:t xml:space="preserve"> Евгения В</w:t>
      </w:r>
      <w:r w:rsidR="00854761">
        <w:t>а</w:t>
      </w:r>
      <w:r w:rsidR="00656783">
        <w:t>лерьевича</w:t>
      </w:r>
      <w:r>
        <w:t>, действующего на основании Устава, предлагает Пользователям заключить договор о предоставлении лицензии (права использования) Программы для ЭВМ посредством акцепта нижеизложенных условий данной Оферты.</w:t>
      </w:r>
    </w:p>
    <w:p w14:paraId="216ED99C" w14:textId="77777777" w:rsidR="006333C4" w:rsidRDefault="00667DE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681"/>
        </w:tabs>
        <w:spacing w:line="206" w:lineRule="exact"/>
        <w:ind w:left="4340"/>
        <w:jc w:val="both"/>
      </w:pPr>
      <w:bookmarkStart w:id="2" w:name="bookmark3"/>
      <w:r>
        <w:t>Предмет Договора</w:t>
      </w:r>
      <w:bookmarkEnd w:id="2"/>
    </w:p>
    <w:p w14:paraId="349EE6C0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95"/>
        </w:tabs>
        <w:ind w:firstLine="320"/>
      </w:pPr>
      <w:r>
        <w:t>Понятия и термины, используемые в настоящем договоре:</w:t>
      </w:r>
    </w:p>
    <w:p w14:paraId="4F072C9D" w14:textId="77777777" w:rsidR="006333C4" w:rsidRDefault="00667DE9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ind w:firstLine="320"/>
      </w:pPr>
      <w:r>
        <w:rPr>
          <w:rStyle w:val="21"/>
        </w:rPr>
        <w:t xml:space="preserve">Договор </w:t>
      </w:r>
      <w:r>
        <w:t>- возмездный договор между Лицензиаром и Пользователем о предоставлении лицензии (права использования) Программы в режиме онлайн, который заключается посредством акцепта Пользователем всех условий, изложенных в данной Оферте, регистрации на сайте Лицензиара и совершения первого предварительного платежа;</w:t>
      </w:r>
    </w:p>
    <w:p w14:paraId="61476D35" w14:textId="085FE2B2" w:rsidR="006333C4" w:rsidRDefault="00667DE9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ind w:firstLine="320"/>
      </w:pPr>
      <w:r>
        <w:rPr>
          <w:rStyle w:val="21"/>
        </w:rPr>
        <w:t xml:space="preserve">Оферта </w:t>
      </w:r>
      <w:r>
        <w:t xml:space="preserve">- размещенное в информационно-телекоммуникационной сети Интернет на сайте Лицензиара </w:t>
      </w:r>
      <w:proofErr w:type="spellStart"/>
      <w:r w:rsidR="00656783">
        <w:rPr>
          <w:lang w:val="en-US" w:eastAsia="en-US" w:bidi="en-US"/>
        </w:rPr>
        <w:t>wh</w:t>
      </w:r>
      <w:proofErr w:type="spellEnd"/>
      <w:r w:rsidR="00656783" w:rsidRPr="00656783">
        <w:rPr>
          <w:lang w:eastAsia="en-US" w:bidi="en-US"/>
        </w:rPr>
        <w:t>.</w:t>
      </w:r>
      <w:proofErr w:type="spellStart"/>
      <w:r w:rsidR="00656783">
        <w:rPr>
          <w:lang w:val="en-US" w:eastAsia="en-US" w:bidi="en-US"/>
        </w:rPr>
        <w:t>ed</w:t>
      </w:r>
      <w:proofErr w:type="spellEnd"/>
      <w:r w:rsidR="00656783" w:rsidRPr="00656783">
        <w:rPr>
          <w:lang w:eastAsia="en-US" w:bidi="en-US"/>
        </w:rPr>
        <w:t>22.</w:t>
      </w:r>
      <w:r w:rsidR="00656783">
        <w:rPr>
          <w:lang w:val="en-US" w:eastAsia="en-US" w:bidi="en-US"/>
        </w:rPr>
        <w:t>ru</w:t>
      </w:r>
      <w:r w:rsidRPr="00762F0F">
        <w:rPr>
          <w:lang w:eastAsia="en-US" w:bidi="en-US"/>
        </w:rPr>
        <w:t xml:space="preserve"> </w:t>
      </w:r>
      <w:r>
        <w:t>предложение Лицензиара, адресованное любому лицу, заключить с ним Договор на предлагаемых в данной Оферте условиях;</w:t>
      </w:r>
    </w:p>
    <w:p w14:paraId="0C3572DB" w14:textId="77777777" w:rsidR="006333C4" w:rsidRDefault="00667DE9"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ind w:firstLine="320"/>
      </w:pPr>
      <w:r>
        <w:rPr>
          <w:rStyle w:val="21"/>
        </w:rPr>
        <w:t xml:space="preserve">Акцепт </w:t>
      </w:r>
      <w:r>
        <w:t>- полное и безоговорочное принятие Пользователем условий данной Оферты;</w:t>
      </w:r>
    </w:p>
    <w:p w14:paraId="798404E9" w14:textId="03D21F4F" w:rsidR="006333C4" w:rsidRDefault="00667DE9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ind w:firstLine="320"/>
      </w:pPr>
      <w:r>
        <w:rPr>
          <w:rStyle w:val="21"/>
        </w:rPr>
        <w:t xml:space="preserve">Программа </w:t>
      </w:r>
      <w:r>
        <w:t xml:space="preserve">- размещенная в информационно-телекоммуникационной сети Интернет на портале Лицензиара по адресу </w:t>
      </w:r>
      <w:proofErr w:type="spellStart"/>
      <w:r w:rsidR="00656783">
        <w:rPr>
          <w:lang w:val="en-US" w:eastAsia="en-US" w:bidi="en-US"/>
        </w:rPr>
        <w:t>wh</w:t>
      </w:r>
      <w:proofErr w:type="spellEnd"/>
      <w:r w:rsidR="00656783" w:rsidRPr="00656783">
        <w:rPr>
          <w:lang w:eastAsia="en-US" w:bidi="en-US"/>
        </w:rPr>
        <w:t>.</w:t>
      </w:r>
      <w:proofErr w:type="spellStart"/>
      <w:r w:rsidR="00656783">
        <w:rPr>
          <w:lang w:val="en-US" w:eastAsia="en-US" w:bidi="en-US"/>
        </w:rPr>
        <w:t>ed</w:t>
      </w:r>
      <w:proofErr w:type="spellEnd"/>
      <w:r w:rsidR="00656783" w:rsidRPr="00656783">
        <w:rPr>
          <w:lang w:eastAsia="en-US" w:bidi="en-US"/>
        </w:rPr>
        <w:t>22.</w:t>
      </w:r>
      <w:r w:rsidR="00656783">
        <w:rPr>
          <w:lang w:val="en-US" w:eastAsia="en-US" w:bidi="en-US"/>
        </w:rPr>
        <w:t>ru</w:t>
      </w:r>
      <w:r w:rsidRPr="00762F0F">
        <w:rPr>
          <w:lang w:eastAsia="en-US" w:bidi="en-US"/>
        </w:rPr>
        <w:t xml:space="preserve"> </w:t>
      </w:r>
      <w:r>
        <w:t xml:space="preserve">(далее по тексту - </w:t>
      </w:r>
      <w:r>
        <w:rPr>
          <w:rStyle w:val="21"/>
        </w:rPr>
        <w:t xml:space="preserve">«портал») </w:t>
      </w:r>
      <w:r>
        <w:t xml:space="preserve">разработанная Лицензиаром программа для ЭВМ </w:t>
      </w:r>
      <w:r w:rsidRPr="00762F0F">
        <w:rPr>
          <w:lang w:eastAsia="en-US" w:bidi="en-US"/>
        </w:rPr>
        <w:t>«</w:t>
      </w:r>
      <w:r w:rsidR="00656783">
        <w:rPr>
          <w:lang w:eastAsia="en-US" w:bidi="en-US"/>
        </w:rPr>
        <w:t>Мой груз</w:t>
      </w:r>
      <w:r>
        <w:t xml:space="preserve">», позволяющая авторизованному пользователю в информационной системе Интернет в режиме онлайн без скачивания и установки дистрибутива программы на ЭВМ Пользователя получать на основании запросов информацию о </w:t>
      </w:r>
      <w:r w:rsidR="00656783">
        <w:t xml:space="preserve">размещении </w:t>
      </w:r>
      <w:r>
        <w:t xml:space="preserve"> </w:t>
      </w:r>
      <w:r w:rsidR="00656783">
        <w:t>контейнера</w:t>
      </w:r>
      <w:r>
        <w:t xml:space="preserve"> на </w:t>
      </w:r>
      <w:r w:rsidR="00656783">
        <w:t>складе временного хранения</w:t>
      </w:r>
      <w:r>
        <w:t>;</w:t>
      </w:r>
    </w:p>
    <w:p w14:paraId="58BD582D" w14:textId="05AC30F4" w:rsidR="006333C4" w:rsidRDefault="00667DE9"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ind w:firstLine="320"/>
      </w:pPr>
      <w:r>
        <w:rPr>
          <w:rStyle w:val="21"/>
        </w:rPr>
        <w:t xml:space="preserve">Доступ </w:t>
      </w:r>
      <w:r>
        <w:t xml:space="preserve">- вход Пользователя </w:t>
      </w:r>
      <w:r w:rsidR="00656783">
        <w:t xml:space="preserve">на портал </w:t>
      </w:r>
      <w:r>
        <w:t xml:space="preserve"> с использованием указанных им при регистрации логина и пароля;</w:t>
      </w:r>
    </w:p>
    <w:p w14:paraId="72ECA829" w14:textId="34D74154" w:rsidR="006333C4" w:rsidRDefault="00667DE9">
      <w:pPr>
        <w:pStyle w:val="20"/>
        <w:numPr>
          <w:ilvl w:val="0"/>
          <w:numId w:val="2"/>
        </w:numPr>
        <w:shd w:val="clear" w:color="auto" w:fill="auto"/>
        <w:tabs>
          <w:tab w:val="left" w:pos="519"/>
        </w:tabs>
        <w:ind w:firstLine="320"/>
      </w:pPr>
      <w:r>
        <w:rPr>
          <w:rStyle w:val="21"/>
        </w:rPr>
        <w:t xml:space="preserve">Пользователь </w:t>
      </w:r>
      <w:r>
        <w:t xml:space="preserve">- </w:t>
      </w:r>
      <w:r w:rsidRPr="00CA4B59">
        <w:t>любое физическое лицо,</w:t>
      </w:r>
      <w:r>
        <w:t xml:space="preserve"> которое ознакомилось и безоговорочно согласилось со всеми условиями настоящей Оферты, совершило все необходимые платежи, установленные Офертой, и зарегистрировалось в качестве пользователя Программы на портале;</w:t>
      </w:r>
    </w:p>
    <w:p w14:paraId="7BFC29B9" w14:textId="2F23BDC7" w:rsidR="006333C4" w:rsidRPr="00CA4B59" w:rsidRDefault="00667DE9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ind w:firstLine="320"/>
        <w:rPr>
          <w:color w:val="auto"/>
        </w:rPr>
      </w:pPr>
      <w:r w:rsidRPr="00CA4B59">
        <w:rPr>
          <w:rStyle w:val="21"/>
          <w:color w:val="auto"/>
        </w:rPr>
        <w:t xml:space="preserve">Запрос </w:t>
      </w:r>
      <w:r w:rsidRPr="00CA4B59">
        <w:rPr>
          <w:color w:val="auto"/>
        </w:rPr>
        <w:t>- формируемое Пользователем в электро</w:t>
      </w:r>
      <w:r w:rsidR="00656783" w:rsidRPr="00CA4B59">
        <w:rPr>
          <w:color w:val="auto"/>
        </w:rPr>
        <w:t>нном виде</w:t>
      </w:r>
      <w:r w:rsidR="00A9651B">
        <w:rPr>
          <w:color w:val="auto"/>
        </w:rPr>
        <w:t xml:space="preserve"> обращение к программе</w:t>
      </w:r>
      <w:r w:rsidRPr="00CA4B59">
        <w:rPr>
          <w:color w:val="auto"/>
        </w:rPr>
        <w:t>;</w:t>
      </w:r>
    </w:p>
    <w:p w14:paraId="13D98FBA" w14:textId="59FB1D6C" w:rsidR="006333C4" w:rsidRPr="00CA4B59" w:rsidRDefault="00667DE9"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ind w:firstLine="320"/>
        <w:rPr>
          <w:b/>
          <w:i/>
          <w:color w:val="auto"/>
        </w:rPr>
      </w:pPr>
      <w:r w:rsidRPr="00CA4B59">
        <w:rPr>
          <w:rStyle w:val="21"/>
          <w:color w:val="auto"/>
        </w:rPr>
        <w:t xml:space="preserve">Отчетный период </w:t>
      </w:r>
      <w:r w:rsidR="008E7ECD" w:rsidRPr="00CA4B59">
        <w:rPr>
          <w:color w:val="auto"/>
        </w:rPr>
        <w:t xml:space="preserve">- календарный месяц, </w:t>
      </w:r>
      <w:r w:rsidR="005E5C19" w:rsidRPr="00CA4B59">
        <w:rPr>
          <w:color w:val="auto"/>
        </w:rPr>
        <w:t>за который принимаются претензии по тарификации уникальных запросов</w:t>
      </w:r>
      <w:r w:rsidR="005E5C19" w:rsidRPr="00CA4B59">
        <w:rPr>
          <w:b/>
          <w:i/>
          <w:color w:val="auto"/>
        </w:rPr>
        <w:t>.</w:t>
      </w:r>
    </w:p>
    <w:p w14:paraId="21935DCD" w14:textId="77777777" w:rsidR="006333C4" w:rsidRPr="00FD427D" w:rsidRDefault="00667DE9">
      <w:pPr>
        <w:pStyle w:val="20"/>
        <w:numPr>
          <w:ilvl w:val="0"/>
          <w:numId w:val="2"/>
        </w:numPr>
        <w:shd w:val="clear" w:color="auto" w:fill="auto"/>
        <w:tabs>
          <w:tab w:val="left" w:pos="551"/>
        </w:tabs>
        <w:ind w:firstLine="320"/>
        <w:rPr>
          <w:color w:val="auto"/>
        </w:rPr>
      </w:pPr>
      <w:r w:rsidRPr="00FD427D">
        <w:rPr>
          <w:rStyle w:val="21"/>
          <w:b w:val="0"/>
          <w:color w:val="auto"/>
        </w:rPr>
        <w:t xml:space="preserve">Физические лица </w:t>
      </w:r>
      <w:r w:rsidRPr="00FD427D">
        <w:rPr>
          <w:color w:val="auto"/>
        </w:rPr>
        <w:t>- следующие категории Пользователей: (а) граждане Российской Федерации, (б) иностранные граждане.</w:t>
      </w:r>
    </w:p>
    <w:p w14:paraId="7ADC55EA" w14:textId="77777777" w:rsidR="006333C4" w:rsidRPr="00FD427D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734"/>
        </w:tabs>
        <w:spacing w:after="180"/>
        <w:ind w:left="680"/>
        <w:jc w:val="left"/>
        <w:rPr>
          <w:color w:val="auto"/>
        </w:rPr>
      </w:pPr>
      <w:r w:rsidRPr="00FD427D">
        <w:rPr>
          <w:color w:val="auto"/>
        </w:rPr>
        <w:t>По Договору Лицензиар по запросу Пользователя и за уплачиваемое им вознаграждение предоставляет Пользователю право использования Программы на нижеизложенных условиях.</w:t>
      </w:r>
    </w:p>
    <w:p w14:paraId="71D8F521" w14:textId="77777777" w:rsidR="006333C4" w:rsidRDefault="00667DE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400"/>
        </w:tabs>
        <w:spacing w:line="206" w:lineRule="exact"/>
        <w:ind w:left="4140"/>
        <w:jc w:val="both"/>
      </w:pPr>
      <w:bookmarkStart w:id="3" w:name="bookmark4"/>
      <w:r>
        <w:t>Права и обязанности Сторон</w:t>
      </w:r>
      <w:bookmarkEnd w:id="3"/>
    </w:p>
    <w:p w14:paraId="2B40EE66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734"/>
        </w:tabs>
        <w:ind w:firstLine="320"/>
      </w:pPr>
      <w:r>
        <w:rPr>
          <w:rStyle w:val="24"/>
        </w:rPr>
        <w:t>Лицензиар обязан:</w:t>
      </w:r>
    </w:p>
    <w:p w14:paraId="750678D2" w14:textId="77777777" w:rsidR="006333C4" w:rsidRDefault="00667DE9">
      <w:pPr>
        <w:pStyle w:val="20"/>
        <w:numPr>
          <w:ilvl w:val="2"/>
          <w:numId w:val="1"/>
        </w:numPr>
        <w:shd w:val="clear" w:color="auto" w:fill="auto"/>
        <w:tabs>
          <w:tab w:val="left" w:pos="812"/>
        </w:tabs>
        <w:ind w:firstLine="320"/>
      </w:pPr>
      <w:r>
        <w:t>Обеспечить размещение и функционирование Программы на своем портале в информационно-телекоммуникационной сети Интернет;</w:t>
      </w:r>
    </w:p>
    <w:p w14:paraId="14561238" w14:textId="77777777" w:rsidR="006333C4" w:rsidRDefault="00667DE9">
      <w:pPr>
        <w:pStyle w:val="20"/>
        <w:numPr>
          <w:ilvl w:val="2"/>
          <w:numId w:val="1"/>
        </w:numPr>
        <w:shd w:val="clear" w:color="auto" w:fill="auto"/>
        <w:tabs>
          <w:tab w:val="left" w:pos="849"/>
        </w:tabs>
        <w:ind w:firstLine="320"/>
      </w:pPr>
      <w:r>
        <w:t>Поддерживать актуальное состояние Программы, для чего вносить в нее необходимые изменения и дополнения;</w:t>
      </w:r>
    </w:p>
    <w:p w14:paraId="4505A09F" w14:textId="6B89FC82" w:rsidR="006333C4" w:rsidRDefault="00667DE9">
      <w:pPr>
        <w:pStyle w:val="20"/>
        <w:numPr>
          <w:ilvl w:val="2"/>
          <w:numId w:val="1"/>
        </w:numPr>
        <w:shd w:val="clear" w:color="auto" w:fill="auto"/>
        <w:tabs>
          <w:tab w:val="left" w:pos="812"/>
        </w:tabs>
        <w:ind w:firstLine="320"/>
      </w:pPr>
      <w:r>
        <w:t xml:space="preserve">После внесения Пользователем авансового платежа, указанного в пункте 3.3. данной Оферты, обеспечить Пользователю доступ к </w:t>
      </w:r>
      <w:r w:rsidR="00F87A2B">
        <w:t>информации</w:t>
      </w:r>
      <w:r>
        <w:t>;</w:t>
      </w:r>
    </w:p>
    <w:p w14:paraId="03EFC909" w14:textId="3B2CB98B" w:rsidR="006333C4" w:rsidRDefault="00667DE9" w:rsidP="008B538A">
      <w:pPr>
        <w:pStyle w:val="20"/>
        <w:numPr>
          <w:ilvl w:val="2"/>
          <w:numId w:val="1"/>
        </w:numPr>
        <w:shd w:val="clear" w:color="auto" w:fill="auto"/>
        <w:tabs>
          <w:tab w:val="left" w:pos="812"/>
        </w:tabs>
        <w:ind w:firstLine="320"/>
      </w:pPr>
      <w:r>
        <w:t xml:space="preserve">Обеспечить Пользователю возможность получения устных консультаций по вопросам функционирования Программы в рамках Договора; консультации предоставляются в рабочие дни (с понедельника по пятницу с 9 ч. 00 м. до 18 ч. 00 м. по </w:t>
      </w:r>
      <w:r w:rsidR="00F87A2B" w:rsidRPr="00F87A2B">
        <w:t>(</w:t>
      </w:r>
      <w:r w:rsidR="008B538A" w:rsidRPr="008B538A">
        <w:t>GMT+10</w:t>
      </w:r>
      <w:r w:rsidR="00F87A2B" w:rsidRPr="00F87A2B">
        <w:t>)</w:t>
      </w:r>
      <w:r>
        <w:t>), контактные телефоны указаны в разделе 8 Договора;</w:t>
      </w:r>
    </w:p>
    <w:p w14:paraId="21000682" w14:textId="13DA231A" w:rsidR="006333C4" w:rsidRDefault="00667DE9">
      <w:pPr>
        <w:pStyle w:val="20"/>
        <w:numPr>
          <w:ilvl w:val="2"/>
          <w:numId w:val="1"/>
        </w:numPr>
        <w:shd w:val="clear" w:color="auto" w:fill="auto"/>
        <w:tabs>
          <w:tab w:val="left" w:pos="812"/>
        </w:tabs>
        <w:ind w:firstLine="320"/>
      </w:pPr>
      <w:r>
        <w:t>Вести учет поступающих от Пользователя денежных средств, количества запросов Пользователя, о</w:t>
      </w:r>
      <w:r w:rsidR="00F87A2B">
        <w:t>бработанных в Программе</w:t>
      </w:r>
      <w:r>
        <w:t>, применяемых Пользователем при формировании запросов;</w:t>
      </w:r>
    </w:p>
    <w:p w14:paraId="19067176" w14:textId="796E70D7" w:rsidR="006333C4" w:rsidRDefault="00667DE9">
      <w:pPr>
        <w:pStyle w:val="20"/>
        <w:numPr>
          <w:ilvl w:val="2"/>
          <w:numId w:val="1"/>
        </w:numPr>
        <w:shd w:val="clear" w:color="auto" w:fill="auto"/>
        <w:tabs>
          <w:tab w:val="left" w:pos="812"/>
        </w:tabs>
        <w:ind w:firstLine="320"/>
      </w:pPr>
      <w:r>
        <w:t xml:space="preserve">Предоставлять Пользователю по его письменному обращению информацию о количестве запросов, обработанных Программой в </w:t>
      </w:r>
      <w:r w:rsidRPr="00CA4B59">
        <w:rPr>
          <w:color w:val="auto"/>
        </w:rPr>
        <w:t>отчетном периоде;</w:t>
      </w:r>
    </w:p>
    <w:p w14:paraId="273B733E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8"/>
        </w:tabs>
        <w:ind w:firstLine="320"/>
      </w:pPr>
      <w:r>
        <w:t>Лицензиар имеет право временно приостановить доступ Пользователя к Программе по техническим, технологическим или иным причинам, препятствующим использованию Программы, на время устранения таких причин.</w:t>
      </w:r>
    </w:p>
    <w:p w14:paraId="2EC0CDEB" w14:textId="1FC92135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8"/>
        </w:tabs>
        <w:ind w:firstLine="320"/>
      </w:pPr>
      <w:r>
        <w:t xml:space="preserve">Лицензиар оставляет за собой право приостановить доступ Пользователя к </w:t>
      </w:r>
      <w:r w:rsidR="00367806">
        <w:t>информации</w:t>
      </w:r>
      <w:r>
        <w:t xml:space="preserve"> и/или отказаться от исполнения Договора с Пользователем в одностороннем внесудебном порядке в частности, в следующих случаях:</w:t>
      </w:r>
    </w:p>
    <w:p w14:paraId="35A87348" w14:textId="7430B27D" w:rsidR="006333C4" w:rsidRDefault="00667DE9">
      <w:pPr>
        <w:pStyle w:val="20"/>
        <w:shd w:val="clear" w:color="auto" w:fill="auto"/>
        <w:tabs>
          <w:tab w:val="left" w:pos="558"/>
        </w:tabs>
        <w:ind w:firstLine="320"/>
      </w:pPr>
      <w:r>
        <w:t>а)</w:t>
      </w:r>
      <w:r>
        <w:tab/>
        <w:t xml:space="preserve">отсутствие предварительной уплаты вознаграждения, необходимого и достаточного для обработки в Программе </w:t>
      </w:r>
      <w:r w:rsidR="00636EB9">
        <w:t>запросов</w:t>
      </w:r>
      <w:r>
        <w:t xml:space="preserve"> Пользователя;</w:t>
      </w:r>
    </w:p>
    <w:p w14:paraId="41525CBB" w14:textId="758C3A69" w:rsidR="006333C4" w:rsidRDefault="00367806">
      <w:pPr>
        <w:pStyle w:val="20"/>
        <w:shd w:val="clear" w:color="auto" w:fill="auto"/>
        <w:tabs>
          <w:tab w:val="left" w:pos="604"/>
        </w:tabs>
        <w:ind w:firstLine="320"/>
      </w:pPr>
      <w:r>
        <w:t>б</w:t>
      </w:r>
      <w:r w:rsidR="00667DE9">
        <w:t>)</w:t>
      </w:r>
      <w:r w:rsidR="00667DE9">
        <w:tab/>
        <w:t>принятие Лицензиаром решения о прекращении предоставления права использования Программы всем лицам;</w:t>
      </w:r>
    </w:p>
    <w:p w14:paraId="0FBC409D" w14:textId="4E61350B" w:rsidR="006333C4" w:rsidRDefault="00367806">
      <w:pPr>
        <w:pStyle w:val="20"/>
        <w:shd w:val="clear" w:color="auto" w:fill="auto"/>
        <w:tabs>
          <w:tab w:val="left" w:pos="599"/>
        </w:tabs>
        <w:ind w:firstLine="320"/>
      </w:pPr>
      <w:r>
        <w:t>в</w:t>
      </w:r>
      <w:r w:rsidR="00667DE9">
        <w:t>)</w:t>
      </w:r>
      <w:r w:rsidR="00667DE9">
        <w:tab/>
        <w:t>нарушения Пользователем интеллектуальных прав Лицензиара на Программу;</w:t>
      </w:r>
    </w:p>
    <w:p w14:paraId="44076FDF" w14:textId="71D82B3A" w:rsidR="006333C4" w:rsidRDefault="00367806">
      <w:pPr>
        <w:pStyle w:val="20"/>
        <w:shd w:val="clear" w:color="auto" w:fill="auto"/>
        <w:tabs>
          <w:tab w:val="left" w:pos="604"/>
        </w:tabs>
        <w:ind w:firstLine="320"/>
      </w:pPr>
      <w:r>
        <w:t>г</w:t>
      </w:r>
      <w:r w:rsidR="00667DE9">
        <w:t>)</w:t>
      </w:r>
      <w:r w:rsidR="00667DE9">
        <w:tab/>
        <w:t>в иных случаях, установленных законом или Договором.</w:t>
      </w:r>
    </w:p>
    <w:p w14:paraId="6C5B97A0" w14:textId="77777777" w:rsidR="006333C4" w:rsidRPr="00B334CE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734"/>
        </w:tabs>
        <w:ind w:firstLine="320"/>
      </w:pPr>
      <w:r w:rsidRPr="00B334CE">
        <w:rPr>
          <w:rStyle w:val="24"/>
        </w:rPr>
        <w:t>Пользователь обязан:</w:t>
      </w:r>
    </w:p>
    <w:p w14:paraId="10D4B842" w14:textId="49016185" w:rsidR="006333C4" w:rsidRPr="00B334CE" w:rsidRDefault="00B334CE">
      <w:pPr>
        <w:pStyle w:val="20"/>
        <w:numPr>
          <w:ilvl w:val="2"/>
          <w:numId w:val="1"/>
        </w:numPr>
        <w:shd w:val="clear" w:color="auto" w:fill="auto"/>
        <w:tabs>
          <w:tab w:val="left" w:pos="849"/>
        </w:tabs>
        <w:ind w:firstLine="320"/>
      </w:pPr>
      <w:r w:rsidRPr="00B334CE">
        <w:t>Самостоятельно ф</w:t>
      </w:r>
      <w:r w:rsidR="00667DE9" w:rsidRPr="00B334CE">
        <w:t xml:space="preserve">ормировать </w:t>
      </w:r>
      <w:r w:rsidR="00636EB9" w:rsidRPr="00B334CE">
        <w:t>запросы в электронном виде</w:t>
      </w:r>
      <w:r w:rsidR="00667DE9" w:rsidRPr="00B334CE">
        <w:t>;</w:t>
      </w:r>
    </w:p>
    <w:p w14:paraId="3CEEFC9D" w14:textId="2A45C38E" w:rsidR="00636EB9" w:rsidRPr="00B334CE" w:rsidRDefault="00636EB9">
      <w:pPr>
        <w:pStyle w:val="20"/>
        <w:numPr>
          <w:ilvl w:val="2"/>
          <w:numId w:val="1"/>
        </w:numPr>
        <w:shd w:val="clear" w:color="auto" w:fill="auto"/>
        <w:tabs>
          <w:tab w:val="left" w:pos="849"/>
        </w:tabs>
        <w:ind w:firstLine="320"/>
      </w:pPr>
      <w:r w:rsidRPr="00B334CE">
        <w:t>Самостоятельно проходить регистрацию/перерегистрацию на портале;</w:t>
      </w:r>
    </w:p>
    <w:p w14:paraId="4BAD7B71" w14:textId="77777777" w:rsidR="006333C4" w:rsidRPr="00B334CE" w:rsidRDefault="00667DE9">
      <w:pPr>
        <w:pStyle w:val="20"/>
        <w:numPr>
          <w:ilvl w:val="2"/>
          <w:numId w:val="1"/>
        </w:numPr>
        <w:shd w:val="clear" w:color="auto" w:fill="auto"/>
        <w:tabs>
          <w:tab w:val="left" w:pos="849"/>
        </w:tabs>
        <w:ind w:firstLine="320"/>
      </w:pPr>
      <w:r w:rsidRPr="00B334CE">
        <w:t>Самостоятельно направлять запросы в обработку;</w:t>
      </w:r>
    </w:p>
    <w:p w14:paraId="5965721E" w14:textId="6081227A" w:rsidR="006333C4" w:rsidRDefault="00667DE9">
      <w:pPr>
        <w:pStyle w:val="20"/>
        <w:numPr>
          <w:ilvl w:val="2"/>
          <w:numId w:val="1"/>
        </w:numPr>
        <w:shd w:val="clear" w:color="auto" w:fill="auto"/>
        <w:tabs>
          <w:tab w:val="left" w:pos="849"/>
        </w:tabs>
        <w:ind w:firstLine="320"/>
      </w:pPr>
      <w:r>
        <w:t>Соблюдать авторские права Лицензиара на Программу, не допускать их нарушения третьими лицами по вине Пользователя;</w:t>
      </w:r>
    </w:p>
    <w:p w14:paraId="23D7E176" w14:textId="77777777" w:rsidR="006333C4" w:rsidRDefault="00667DE9">
      <w:pPr>
        <w:pStyle w:val="20"/>
        <w:numPr>
          <w:ilvl w:val="2"/>
          <w:numId w:val="1"/>
        </w:numPr>
        <w:shd w:val="clear" w:color="auto" w:fill="auto"/>
        <w:tabs>
          <w:tab w:val="left" w:pos="812"/>
        </w:tabs>
        <w:ind w:firstLine="320"/>
      </w:pPr>
      <w:r>
        <w:t>В порядке, установленном разделом 3 Договора, уплачивать Лицензиару вознаграждение, рассчитанное им самостоятельно по размещенным на портале ценам, утвержденным Лицензиаром.</w:t>
      </w:r>
    </w:p>
    <w:p w14:paraId="2BF1294F" w14:textId="36401E1B" w:rsidR="006333C4" w:rsidRDefault="00667DE9">
      <w:pPr>
        <w:pStyle w:val="20"/>
        <w:numPr>
          <w:ilvl w:val="2"/>
          <w:numId w:val="1"/>
        </w:numPr>
        <w:shd w:val="clear" w:color="auto" w:fill="auto"/>
        <w:tabs>
          <w:tab w:val="left" w:pos="807"/>
        </w:tabs>
        <w:ind w:firstLine="320"/>
      </w:pPr>
      <w:r>
        <w:t xml:space="preserve">Обеспечить своевременное предварительное перечисление Лицензиару денежных средств, необходимых и достаточных для обработки </w:t>
      </w:r>
      <w:r w:rsidR="00636EB9">
        <w:t xml:space="preserve">запросов </w:t>
      </w:r>
      <w:r>
        <w:t xml:space="preserve"> Пользователя в Программе.</w:t>
      </w:r>
    </w:p>
    <w:p w14:paraId="5DCA9370" w14:textId="28B70D28" w:rsidR="006333C4" w:rsidRPr="00D95E26" w:rsidRDefault="00667DE9">
      <w:pPr>
        <w:pStyle w:val="20"/>
        <w:numPr>
          <w:ilvl w:val="2"/>
          <w:numId w:val="1"/>
        </w:numPr>
        <w:shd w:val="clear" w:color="auto" w:fill="auto"/>
        <w:tabs>
          <w:tab w:val="left" w:pos="812"/>
        </w:tabs>
        <w:ind w:firstLine="320"/>
      </w:pPr>
      <w:r w:rsidRPr="00D95E26">
        <w:t xml:space="preserve">Самостоятельно следить за изменением размера цен для расчета </w:t>
      </w:r>
      <w:r w:rsidR="00636EB9" w:rsidRPr="00D95E26">
        <w:t>запросов информации в</w:t>
      </w:r>
      <w:r w:rsidRPr="00D95E26">
        <w:t xml:space="preserve"> Программ</w:t>
      </w:r>
      <w:r w:rsidR="00636EB9" w:rsidRPr="00D95E26">
        <w:t>е</w:t>
      </w:r>
      <w:r w:rsidRPr="00D95E26">
        <w:t>, порядка и условий взаимодействия с Программой, о которых будет информировать Лицензиар путем размещения информации на портале.</w:t>
      </w:r>
    </w:p>
    <w:p w14:paraId="3F87246D" w14:textId="77777777" w:rsidR="006333C4" w:rsidRDefault="00667DE9">
      <w:pPr>
        <w:pStyle w:val="20"/>
        <w:numPr>
          <w:ilvl w:val="2"/>
          <w:numId w:val="1"/>
        </w:numPr>
        <w:shd w:val="clear" w:color="auto" w:fill="auto"/>
        <w:tabs>
          <w:tab w:val="left" w:pos="812"/>
        </w:tabs>
        <w:ind w:firstLine="320"/>
      </w:pPr>
      <w:r>
        <w:t>На портале Лицензиара заполнить регистрационную форму, указав в ней регистрационные данные (в том числе, при необходимости, персональные данные), а также логин и пароль для регистрации в качестве авторизованного пользователя Программы;</w:t>
      </w:r>
    </w:p>
    <w:p w14:paraId="3E8D434A" w14:textId="77777777" w:rsidR="006333C4" w:rsidRDefault="00667DE9">
      <w:pPr>
        <w:pStyle w:val="20"/>
        <w:numPr>
          <w:ilvl w:val="2"/>
          <w:numId w:val="1"/>
        </w:numPr>
        <w:shd w:val="clear" w:color="auto" w:fill="auto"/>
        <w:tabs>
          <w:tab w:val="left" w:pos="807"/>
        </w:tabs>
        <w:ind w:firstLine="320"/>
      </w:pPr>
      <w:r>
        <w:t>Самостоятельно обеспечить наличие и работоспособность на своих рабочих местах каналов выхода в Интернет в целях взаимодействия с Программой.</w:t>
      </w:r>
    </w:p>
    <w:p w14:paraId="4C5B319E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81"/>
        </w:tabs>
        <w:ind w:firstLine="320"/>
      </w:pPr>
      <w:r>
        <w:t>Пользователю предоставляется право использования Программы исключительно для выполнения запросов и получения результатов их обработки в Программе при условии надлежащего исполнения им своих обязательств по Договору.</w:t>
      </w:r>
    </w:p>
    <w:p w14:paraId="618B5C07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81"/>
        </w:tabs>
        <w:ind w:firstLine="320"/>
      </w:pPr>
      <w:r>
        <w:t>Пользователь самостоятельно несет ответственность за сохранность и соблюдение конфиденциальности регистрационных данных (логин и пароль). Все запросы, сформированные и обработанные Программой с использованием логина и пароля Пользователя, считаются осуществленными Пользователем.</w:t>
      </w:r>
    </w:p>
    <w:p w14:paraId="3A566C62" w14:textId="77777777" w:rsidR="006333C4" w:rsidRDefault="00667DE9">
      <w:pPr>
        <w:pStyle w:val="20"/>
        <w:shd w:val="clear" w:color="auto" w:fill="auto"/>
        <w:ind w:firstLine="320"/>
      </w:pPr>
      <w:r>
        <w:t>Лицензиар не несет ответственности за несанкционированное использование регистрационных данных Пользователя третьими лицами.</w:t>
      </w:r>
    </w:p>
    <w:p w14:paraId="2088BE66" w14:textId="11808A2E" w:rsidR="006333C4" w:rsidRPr="00D95E26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81"/>
        </w:tabs>
        <w:ind w:firstLine="320"/>
      </w:pPr>
      <w:r w:rsidRPr="00D95E26">
        <w:t>Пользователь признает, что в целях исполнения Договора, в частности, для определения количества обработанных запросов, Сторонами используются исключительно находящиеся на портале данные автоматизированного учета, сформированные по результатам обработки запросов Пользователя в Программе за отчетный период.</w:t>
      </w:r>
    </w:p>
    <w:p w14:paraId="38FD1DE1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81"/>
        </w:tabs>
        <w:ind w:firstLine="320"/>
      </w:pPr>
      <w:r>
        <w:t xml:space="preserve">Лицензиар не предоставляет никаких гарантий в отношении эффективности использования результатов обработки запросов, </w:t>
      </w:r>
      <w:r>
        <w:lastRenderedPageBreak/>
        <w:t>полученных Пользователем с помощью Программы.</w:t>
      </w:r>
    </w:p>
    <w:p w14:paraId="61701DDF" w14:textId="4B957557" w:rsidR="006333C4" w:rsidRPr="00D95E26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82"/>
        </w:tabs>
        <w:ind w:firstLine="320"/>
        <w:rPr>
          <w:color w:val="auto"/>
        </w:rPr>
      </w:pPr>
      <w:r w:rsidRPr="00D95E26">
        <w:rPr>
          <w:color w:val="auto"/>
        </w:rPr>
        <w:t xml:space="preserve">Стороны согласились, что условие сохранения конфиденциальности регистрационных данных, указанных Пользователем при регистрации на портале Лицензиара и/или при заключении Договора, не распространяется на случаи использования Лицензиаром таких данных в целях </w:t>
      </w:r>
      <w:r w:rsidR="00FC2953" w:rsidRPr="00D95E26">
        <w:rPr>
          <w:color w:val="auto"/>
        </w:rPr>
        <w:t xml:space="preserve">списания с баланса </w:t>
      </w:r>
      <w:r w:rsidRPr="00D95E26">
        <w:rPr>
          <w:color w:val="auto"/>
        </w:rPr>
        <w:t xml:space="preserve"> Пользовател</w:t>
      </w:r>
      <w:r w:rsidR="00FC2953" w:rsidRPr="00D95E26">
        <w:rPr>
          <w:color w:val="auto"/>
        </w:rPr>
        <w:t xml:space="preserve">я </w:t>
      </w:r>
      <w:r w:rsidRPr="00D95E26">
        <w:rPr>
          <w:color w:val="auto"/>
        </w:rPr>
        <w:t xml:space="preserve"> </w:t>
      </w:r>
      <w:r w:rsidR="00FC2953" w:rsidRPr="00D95E26">
        <w:rPr>
          <w:color w:val="auto"/>
        </w:rPr>
        <w:t xml:space="preserve">денежных средств </w:t>
      </w:r>
      <w:r w:rsidRPr="00D95E26">
        <w:rPr>
          <w:color w:val="auto"/>
        </w:rPr>
        <w:t xml:space="preserve"> по Договору. </w:t>
      </w:r>
    </w:p>
    <w:p w14:paraId="2536EBC0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764"/>
        </w:tabs>
        <w:ind w:firstLine="320"/>
      </w:pPr>
      <w:r w:rsidRPr="00D95E26">
        <w:rPr>
          <w:color w:val="auto"/>
        </w:rPr>
        <w:t>Пользователь не вправе вносить изменения и дополнения в Программу</w:t>
      </w:r>
      <w:r>
        <w:t>, т.е. не вправе осуществлять её переработку (модификацию).</w:t>
      </w:r>
    </w:p>
    <w:p w14:paraId="46FEE244" w14:textId="3D5EF218" w:rsidR="006333C4" w:rsidRPr="00D95E26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769"/>
        </w:tabs>
        <w:spacing w:after="89"/>
        <w:ind w:firstLine="320"/>
      </w:pPr>
      <w:r w:rsidRPr="00D95E26">
        <w:t xml:space="preserve">Стороны Договора соглашаются с тем, что: (1) первоисточником отображаемой в Программе информации о </w:t>
      </w:r>
      <w:r w:rsidR="00A77525" w:rsidRPr="00D95E26">
        <w:t xml:space="preserve">размещении </w:t>
      </w:r>
      <w:r w:rsidRPr="00D95E26">
        <w:t xml:space="preserve"> контейнера является </w:t>
      </w:r>
      <w:r w:rsidR="00FC2953" w:rsidRPr="00D95E26">
        <w:t>Склад временного хранения</w:t>
      </w:r>
      <w:r w:rsidRPr="00D95E26">
        <w:t xml:space="preserve"> или иное</w:t>
      </w:r>
      <w:r w:rsidR="00CD6DE7" w:rsidRPr="00D95E26">
        <w:t xml:space="preserve"> место размещения </w:t>
      </w:r>
      <w:proofErr w:type="gramStart"/>
      <w:r w:rsidR="00CD6DE7" w:rsidRPr="00D95E26">
        <w:t>товаров</w:t>
      </w:r>
      <w:proofErr w:type="gramEnd"/>
      <w:r w:rsidR="00CD6DE7" w:rsidRPr="00D95E26">
        <w:t xml:space="preserve">  подключенное к Программе</w:t>
      </w:r>
      <w:r w:rsidRPr="00D95E26">
        <w:t xml:space="preserve"> (</w:t>
      </w:r>
      <w:r w:rsidR="00FC2953" w:rsidRPr="00D95E26">
        <w:t>2</w:t>
      </w:r>
      <w:r w:rsidRPr="00D95E26">
        <w:t xml:space="preserve">) </w:t>
      </w:r>
      <w:r w:rsidR="00FC2953" w:rsidRPr="00D95E26">
        <w:t>н</w:t>
      </w:r>
      <w:r w:rsidRPr="00D95E26">
        <w:t>есвоевременно</w:t>
      </w:r>
      <w:r w:rsidR="00FC2953" w:rsidRPr="00D95E26">
        <w:t>е</w:t>
      </w:r>
      <w:r w:rsidRPr="00D95E26">
        <w:t xml:space="preserve"> предоставлени</w:t>
      </w:r>
      <w:r w:rsidR="00FC2953" w:rsidRPr="00D95E26">
        <w:t>е</w:t>
      </w:r>
      <w:r w:rsidRPr="00D95E26">
        <w:t xml:space="preserve"> информации </w:t>
      </w:r>
      <w:r w:rsidR="00FC2953" w:rsidRPr="00D95E26">
        <w:t xml:space="preserve">СВХ </w:t>
      </w:r>
      <w:r w:rsidR="00041DC3" w:rsidRPr="00D95E26">
        <w:t>или иными местами размещения товаров,</w:t>
      </w:r>
      <w:r w:rsidRPr="00D95E26">
        <w:t xml:space="preserve"> не является нарушением Лицензиаром своих договорных обязательств.</w:t>
      </w:r>
    </w:p>
    <w:p w14:paraId="3B3B296A" w14:textId="77777777" w:rsidR="006333C4" w:rsidRDefault="00667DE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820"/>
        </w:tabs>
        <w:spacing w:line="170" w:lineRule="exact"/>
        <w:ind w:left="4560"/>
        <w:jc w:val="both"/>
      </w:pPr>
      <w:bookmarkStart w:id="4" w:name="bookmark5"/>
      <w:r>
        <w:t>Порядок расчетов</w:t>
      </w:r>
      <w:bookmarkEnd w:id="4"/>
    </w:p>
    <w:p w14:paraId="67B091C2" w14:textId="4F3A0000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81"/>
        </w:tabs>
        <w:ind w:firstLine="320"/>
      </w:pPr>
      <w:r>
        <w:t xml:space="preserve">Размер вознаграждения за предоставление права использования Программы рассчитывается Пользователем самостоятельно в зависимости от планируемых </w:t>
      </w:r>
      <w:r w:rsidR="00A77525">
        <w:t>количествах запросов</w:t>
      </w:r>
      <w:r>
        <w:t xml:space="preserve"> в Программе.</w:t>
      </w:r>
    </w:p>
    <w:p w14:paraId="7BD4BFE6" w14:textId="3DF4852C" w:rsidR="006333C4" w:rsidRDefault="00A77525">
      <w:pPr>
        <w:pStyle w:val="20"/>
        <w:shd w:val="clear" w:color="auto" w:fill="auto"/>
        <w:spacing w:after="180"/>
        <w:ind w:firstLine="320"/>
      </w:pPr>
      <w:r>
        <w:t>Ц</w:t>
      </w:r>
      <w:r w:rsidR="00667DE9">
        <w:t xml:space="preserve">ены для </w:t>
      </w:r>
      <w:r w:rsidR="00830638">
        <w:t xml:space="preserve">количества запросов  </w:t>
      </w:r>
      <w:r w:rsidR="00667DE9">
        <w:t>утверждаются Лицензиаром и размещаются на портале.</w:t>
      </w:r>
    </w:p>
    <w:p w14:paraId="2BD2E77F" w14:textId="37F3956E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81"/>
        </w:tabs>
        <w:ind w:firstLine="320"/>
      </w:pPr>
      <w:r>
        <w:t xml:space="preserve">Цены для расчета </w:t>
      </w:r>
      <w:r w:rsidR="00830638">
        <w:t>запросов</w:t>
      </w:r>
      <w:r>
        <w:t xml:space="preserve"> могут быть изменены Лицензиаром в одностороннем порядке. Об изменении цен Лицензиар уведомляет Пользователя не позднее, чем за 7 (семь) рабочих дней до даты их введения в действие путем размещения новых цен на портале.</w:t>
      </w:r>
    </w:p>
    <w:p w14:paraId="5507C03D" w14:textId="77777777" w:rsidR="006333C4" w:rsidRDefault="00667DE9">
      <w:pPr>
        <w:pStyle w:val="20"/>
        <w:shd w:val="clear" w:color="auto" w:fill="auto"/>
        <w:ind w:firstLine="320"/>
      </w:pPr>
      <w:r>
        <w:t>Обращение Пользователя с запросами и использование Программы после введения в действие новых цен означает согласие Пользователя с этими ценами.</w:t>
      </w:r>
    </w:p>
    <w:p w14:paraId="2566BA7B" w14:textId="77777777" w:rsidR="006333C4" w:rsidRDefault="00667DE9">
      <w:pPr>
        <w:pStyle w:val="20"/>
        <w:shd w:val="clear" w:color="auto" w:fill="auto"/>
        <w:ind w:firstLine="320"/>
      </w:pPr>
      <w:r>
        <w:t xml:space="preserve">В случае несогласия Пользователя с новыми ценами Договор считается прекратившим свое действие </w:t>
      </w:r>
      <w:proofErr w:type="gramStart"/>
      <w:r>
        <w:t>с даты введения</w:t>
      </w:r>
      <w:proofErr w:type="gramEnd"/>
      <w:r>
        <w:t xml:space="preserve"> их в действие, установленной Лицензиаром.</w:t>
      </w:r>
    </w:p>
    <w:p w14:paraId="5EE6B750" w14:textId="64BF3696" w:rsidR="006333C4" w:rsidRDefault="00667DE9" w:rsidP="00A92B8F">
      <w:pPr>
        <w:pStyle w:val="20"/>
        <w:numPr>
          <w:ilvl w:val="0"/>
          <w:numId w:val="2"/>
        </w:numPr>
        <w:shd w:val="clear" w:color="auto" w:fill="auto"/>
        <w:tabs>
          <w:tab w:val="left" w:pos="681"/>
        </w:tabs>
        <w:ind w:firstLine="320"/>
      </w:pPr>
      <w:r>
        <w:t xml:space="preserve">По настоящему договору все расчеты производятся </w:t>
      </w:r>
      <w:r w:rsidR="00FC2953">
        <w:t>исключительно по переводам, совершаемым в сети Интернет с использованием платежных систем, указанных в Договоре (раздел 8)</w:t>
      </w:r>
      <w:r w:rsidR="00A92B8F">
        <w:t>.</w:t>
      </w:r>
    </w:p>
    <w:p w14:paraId="71EC1067" w14:textId="6D50CDF1" w:rsidR="006333C4" w:rsidRPr="0019440C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8"/>
        </w:tabs>
        <w:ind w:firstLine="320"/>
        <w:rPr>
          <w:color w:val="auto"/>
        </w:rPr>
      </w:pPr>
      <w:r w:rsidRPr="0019440C">
        <w:rPr>
          <w:color w:val="auto"/>
        </w:rPr>
        <w:t xml:space="preserve">В случае прекращения действия Договора по любому основанию, в том числе в случае получения письменного требования </w:t>
      </w:r>
      <w:proofErr w:type="gramStart"/>
      <w:r w:rsidRPr="0019440C">
        <w:rPr>
          <w:color w:val="auto"/>
        </w:rPr>
        <w:t>Пользователя</w:t>
      </w:r>
      <w:proofErr w:type="gramEnd"/>
      <w:r w:rsidRPr="0019440C">
        <w:rPr>
          <w:color w:val="auto"/>
        </w:rPr>
        <w:t xml:space="preserve"> о возврате предварительно уплаченного, но неиспользованного вознаграждения, возврат денежных средств осуществляется при условии получения от Пользователя письменного заявления с указанием банковских реквизитов для их перечисления. Размер подлежащих возврату денежных сре</w:t>
      </w:r>
      <w:proofErr w:type="gramStart"/>
      <w:r w:rsidRPr="0019440C">
        <w:rPr>
          <w:color w:val="auto"/>
        </w:rPr>
        <w:t>дств пр</w:t>
      </w:r>
      <w:proofErr w:type="gramEnd"/>
      <w:r w:rsidRPr="0019440C">
        <w:rPr>
          <w:color w:val="auto"/>
        </w:rPr>
        <w:t>едварительно согласовывается сторонами в письменной форме (в том числе, путем обмена письмами по электронной почте). Сканированную копию заявления Пользователь направляет по электронной почте, оригинал - почтой или иным способом по адресу места нахождения Лицензиара. Лицензиар перечисляет Пользователю остаток денежных сре</w:t>
      </w:r>
      <w:proofErr w:type="gramStart"/>
      <w:r w:rsidRPr="0019440C">
        <w:rPr>
          <w:color w:val="auto"/>
        </w:rPr>
        <w:t>дств в т</w:t>
      </w:r>
      <w:proofErr w:type="gramEnd"/>
      <w:r w:rsidRPr="0019440C">
        <w:rPr>
          <w:color w:val="auto"/>
        </w:rPr>
        <w:t>ечение</w:t>
      </w:r>
      <w:r w:rsidR="0019440C">
        <w:rPr>
          <w:color w:val="auto"/>
        </w:rPr>
        <w:t xml:space="preserve"> десяти рабочих дней с момента письменног</w:t>
      </w:r>
      <w:r w:rsidR="00872FCA">
        <w:rPr>
          <w:color w:val="auto"/>
        </w:rPr>
        <w:t>о согласования суммы, подлежащей</w:t>
      </w:r>
      <w:r w:rsidR="0019440C">
        <w:rPr>
          <w:color w:val="auto"/>
        </w:rPr>
        <w:t xml:space="preserve"> возврату.</w:t>
      </w:r>
    </w:p>
    <w:p w14:paraId="1633FD7A" w14:textId="708E6901" w:rsidR="006333C4" w:rsidRPr="00276810" w:rsidRDefault="00667DE9">
      <w:pPr>
        <w:pStyle w:val="20"/>
        <w:shd w:val="clear" w:color="auto" w:fill="auto"/>
        <w:spacing w:after="180"/>
        <w:ind w:firstLine="320"/>
        <w:rPr>
          <w:color w:val="auto"/>
        </w:rPr>
      </w:pPr>
      <w:r w:rsidRPr="00276810">
        <w:rPr>
          <w:color w:val="auto"/>
        </w:rPr>
        <w:t>По</w:t>
      </w:r>
      <w:r w:rsidR="00BB11D1" w:rsidRPr="00276810">
        <w:rPr>
          <w:color w:val="auto"/>
        </w:rPr>
        <w:t xml:space="preserve"> истечению </w:t>
      </w:r>
      <w:r w:rsidRPr="00276810">
        <w:rPr>
          <w:color w:val="auto"/>
        </w:rPr>
        <w:t xml:space="preserve"> </w:t>
      </w:r>
      <w:r w:rsidR="00BB11D1" w:rsidRPr="00276810">
        <w:rPr>
          <w:color w:val="auto"/>
        </w:rPr>
        <w:t>отчетного периода</w:t>
      </w:r>
      <w:r w:rsidRPr="00276810">
        <w:rPr>
          <w:color w:val="auto"/>
        </w:rPr>
        <w:t xml:space="preserve">, указанного выше, претензии Пользователя относительно количества обработанных запросов и размера вознаграждения </w:t>
      </w:r>
      <w:r w:rsidR="00872FCA">
        <w:rPr>
          <w:color w:val="auto"/>
        </w:rPr>
        <w:t>принимаются до 15 числа месяца, следующего за отчётным периодом</w:t>
      </w:r>
      <w:r w:rsidRPr="00276810">
        <w:rPr>
          <w:color w:val="auto"/>
        </w:rPr>
        <w:t>.</w:t>
      </w:r>
    </w:p>
    <w:p w14:paraId="638FE698" w14:textId="176AF84C" w:rsidR="006333C4" w:rsidRDefault="00BB11D1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415"/>
        </w:tabs>
        <w:spacing w:line="206" w:lineRule="exact"/>
        <w:ind w:left="4160"/>
        <w:jc w:val="both"/>
      </w:pPr>
      <w:bookmarkStart w:id="5" w:name="bookmark6"/>
      <w:r>
        <w:t>Г</w:t>
      </w:r>
      <w:r w:rsidR="00667DE9">
        <w:t>арантийные обязательства</w:t>
      </w:r>
      <w:bookmarkEnd w:id="5"/>
    </w:p>
    <w:p w14:paraId="228E34AE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3"/>
        </w:tabs>
        <w:ind w:firstLine="320"/>
      </w:pPr>
      <w:r>
        <w:t>Лицензиар гарантирует работоспособность и техническое сопровождение Программы при условии невнесения Пользователем изменений в Программу.</w:t>
      </w:r>
    </w:p>
    <w:p w14:paraId="4487BA6C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8"/>
        </w:tabs>
        <w:ind w:firstLine="320"/>
      </w:pPr>
      <w:r>
        <w:t>Пользователь вправе в течение срока действия Договора обращаться к Лицензиару с вопросами, возникающими при использовании Программы, в порядке, установленном пунктом 2.1.4. Договора.</w:t>
      </w:r>
    </w:p>
    <w:p w14:paraId="26079874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8"/>
        </w:tabs>
        <w:ind w:firstLine="320"/>
      </w:pPr>
      <w:r>
        <w:t>Лицензиар не гарантирует нормальное функционирование Программы в случаях несоблюдения Пользователем правил её использования, неполадками в работе аппаратно</w:t>
      </w:r>
      <w:proofErr w:type="gramStart"/>
      <w:r>
        <w:t>'-</w:t>
      </w:r>
      <w:proofErr w:type="gramEnd"/>
      <w:r>
        <w:t>программных комплексов Сторон, либо неполадками на серверах Интернет- провайдеров или хостинг-провайдеров Сторон.</w:t>
      </w:r>
    </w:p>
    <w:p w14:paraId="0C705E1B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3"/>
        </w:tabs>
        <w:ind w:firstLine="320"/>
      </w:pPr>
      <w:r>
        <w:t xml:space="preserve">Лицензиар гарантирует нормальное функционирование пользовательского интерфейса Программы на Портале </w:t>
      </w:r>
      <w:proofErr w:type="gramStart"/>
      <w:r>
        <w:t>в</w:t>
      </w:r>
      <w:proofErr w:type="gramEnd"/>
      <w:r>
        <w:t xml:space="preserve"> каком-либо из следующих браузеров: </w:t>
      </w:r>
      <w:r>
        <w:rPr>
          <w:lang w:val="en-US" w:eastAsia="en-US" w:bidi="en-US"/>
        </w:rPr>
        <w:t>Google</w:t>
      </w:r>
      <w:r w:rsidRPr="00762F0F">
        <w:rPr>
          <w:lang w:eastAsia="en-US" w:bidi="en-US"/>
        </w:rPr>
        <w:t xml:space="preserve"> </w:t>
      </w:r>
      <w:r>
        <w:rPr>
          <w:lang w:val="en-US" w:eastAsia="en-US" w:bidi="en-US"/>
        </w:rPr>
        <w:t>Chrome</w:t>
      </w:r>
      <w:r w:rsidRPr="00762F0F">
        <w:rPr>
          <w:lang w:eastAsia="en-US" w:bidi="en-US"/>
        </w:rPr>
        <w:t xml:space="preserve">, </w:t>
      </w:r>
      <w:r>
        <w:rPr>
          <w:lang w:val="en-US" w:eastAsia="en-US" w:bidi="en-US"/>
        </w:rPr>
        <w:t>Mozilla</w:t>
      </w:r>
      <w:r w:rsidRPr="00762F0F">
        <w:rPr>
          <w:lang w:eastAsia="en-US" w:bidi="en-US"/>
        </w:rPr>
        <w:t xml:space="preserve"> </w:t>
      </w:r>
      <w:r>
        <w:rPr>
          <w:lang w:val="en-US" w:eastAsia="en-US" w:bidi="en-US"/>
        </w:rPr>
        <w:t>Firefox</w:t>
      </w:r>
      <w:r w:rsidRPr="00762F0F">
        <w:rPr>
          <w:lang w:eastAsia="en-US" w:bidi="en-US"/>
        </w:rPr>
        <w:t xml:space="preserve">, </w:t>
      </w:r>
      <w:r>
        <w:rPr>
          <w:lang w:val="en-US" w:eastAsia="en-US" w:bidi="en-US"/>
        </w:rPr>
        <w:t>Internet</w:t>
      </w:r>
      <w:r w:rsidRPr="00762F0F">
        <w:rPr>
          <w:lang w:eastAsia="en-US" w:bidi="en-US"/>
        </w:rPr>
        <w:t xml:space="preserve"> </w:t>
      </w:r>
      <w:r>
        <w:rPr>
          <w:lang w:val="en-US" w:eastAsia="en-US" w:bidi="en-US"/>
        </w:rPr>
        <w:t>Explorer</w:t>
      </w:r>
      <w:r w:rsidRPr="00762F0F">
        <w:rPr>
          <w:lang w:eastAsia="en-US" w:bidi="en-US"/>
        </w:rPr>
        <w:t xml:space="preserve">, </w:t>
      </w:r>
      <w:r>
        <w:t>при условии использования двух последних основных версий браузера (новая версия и еще одна предыдущая, официально поддерживаемые разработчиком).</w:t>
      </w:r>
    </w:p>
    <w:p w14:paraId="4DD6DB9E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8"/>
        </w:tabs>
        <w:spacing w:after="180"/>
        <w:ind w:firstLine="320"/>
      </w:pPr>
      <w:proofErr w:type="gramStart"/>
      <w:r>
        <w:t>Все заявления по вопросам, возникающим при использовании Программы, Пользователь обязан совершать в письменной форме, при этом письменной формой документа в рамках настоящего Договора признаются документы, переданные как в бумажной, так и в электронной формах.</w:t>
      </w:r>
      <w:proofErr w:type="gramEnd"/>
      <w:r>
        <w:t xml:space="preserve"> Указанные документы </w:t>
      </w:r>
      <w:proofErr w:type="gramStart"/>
      <w:r>
        <w:t>могут направляться Лицензиару почтой России иди</w:t>
      </w:r>
      <w:proofErr w:type="gramEnd"/>
      <w:r>
        <w:t xml:space="preserve"> по электронной почте.</w:t>
      </w:r>
    </w:p>
    <w:p w14:paraId="46B423E0" w14:textId="77777777" w:rsidR="006333C4" w:rsidRDefault="00667DE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835"/>
        </w:tabs>
        <w:spacing w:line="206" w:lineRule="exact"/>
        <w:ind w:left="2580"/>
        <w:jc w:val="both"/>
      </w:pPr>
      <w:bookmarkStart w:id="6" w:name="bookmark7"/>
      <w:r>
        <w:t>Ответственность сторон. Обстоятельства непреодолимой силы.</w:t>
      </w:r>
      <w:bookmarkEnd w:id="6"/>
    </w:p>
    <w:p w14:paraId="07D11C4C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3"/>
        </w:tabs>
        <w:ind w:firstLine="320"/>
      </w:pPr>
      <w: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7C3753DE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8"/>
        </w:tabs>
        <w:ind w:firstLine="320"/>
      </w:pPr>
      <w:r>
        <w:t xml:space="preserve">Лицензиар не несет ответственность за какие-либо убытки (в том числе убытки в связи с </w:t>
      </w:r>
      <w:proofErr w:type="spellStart"/>
      <w:r>
        <w:t>недополучением</w:t>
      </w:r>
      <w:proofErr w:type="spellEnd"/>
      <w:r>
        <w:t xml:space="preserve"> коммерческой прибыли, прерыванием коммерческой или производственной деятельности, утратой деловой информации, причинением любого имущественного ущерба), возникающие у Пользователя в связи с использованием или с невозможностью использования им Программы или её отдельных компонентов.</w:t>
      </w:r>
    </w:p>
    <w:p w14:paraId="719957B1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3"/>
        </w:tabs>
        <w:ind w:firstLine="320"/>
      </w:pPr>
      <w:r>
        <w:t>Ни одна из сторон не вправе предъявлять претензии к другой стороне за неисполнение или ненадлежащее исполнение своих обязательств по Договору, если такое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не исполнившая свои обязательства сторона не могла ни предвидеть, ни предотвратить, в том числе: стихийных бедствий - пожара, наводнения, землетрясения, урагана, шторма и др.; террористических актов, военных действий любого характера, различных народных волнений, действий органов государственной власти и управления (в том числе изменения законодательства), если они непосредственно затрагивают предмет Договора, перепадов электрического напряжения в сети и иных обстоятельств, приведших к выходу из строя технических средств какой-либо стороны, и т.п., если указанные обстоятельства препятствуют надлежащему исполнению сторонами своих обязательств по Договору.</w:t>
      </w:r>
    </w:p>
    <w:p w14:paraId="22C61ECF" w14:textId="77777777" w:rsidR="006333C4" w:rsidRDefault="00667DE9">
      <w:pPr>
        <w:pStyle w:val="20"/>
        <w:shd w:val="clear" w:color="auto" w:fill="auto"/>
        <w:ind w:firstLine="320"/>
      </w:pPr>
      <w:r>
        <w:t>Сторона, для которой создалась ситуация, при которой стало невозможно исполнять свои обязательства из-за наступления обстоятельств непреодолимой силы, обязана о наступлении, предположительном сроке действия и прекращения этих обстоятельств незамедлительно (но не позднее 5 (пяти) календарных дней) уведомить в письменной форме другую Сторону.</w:t>
      </w:r>
    </w:p>
    <w:p w14:paraId="2598A845" w14:textId="77777777" w:rsidR="006333C4" w:rsidRDefault="00667DE9" w:rsidP="00A9651B">
      <w:pPr>
        <w:pStyle w:val="20"/>
        <w:shd w:val="clear" w:color="auto" w:fill="auto"/>
        <w:spacing w:after="60"/>
        <w:ind w:firstLine="318"/>
        <w:contextualSpacing/>
      </w:pPr>
      <w:r>
        <w:t>В случае спора о времени наступления, сроках действия и окончания определенных обстоятельств непреодолимой силы, заключение компетентного органа по месту нахождения соответствующей Стороны будет являться надлежащим и достаточным подтверждением начала, срока действия и окончания указанных обстоятельств.</w:t>
      </w:r>
    </w:p>
    <w:p w14:paraId="6C7C13F7" w14:textId="77777777" w:rsidR="006333C4" w:rsidRDefault="00667DE9" w:rsidP="00A9651B">
      <w:pPr>
        <w:pStyle w:val="20"/>
        <w:shd w:val="clear" w:color="auto" w:fill="auto"/>
        <w:spacing w:after="300"/>
        <w:ind w:firstLine="318"/>
        <w:contextualSpacing/>
      </w:pPr>
      <w:r>
        <w:t xml:space="preserve">Если любое из обстоятельств непреодолимой силы (или его последствия) непосредственно повлияло на исполнение обязательства в срок, установленный Договором, то этот срок соразмерно отодвигается на время действия соответствующего обстоятельства и/или его последствий. Не уведомление или несвоевременное уведомление Стороны о начале обстоятельств непреодолимой силы лишает ее в дальнейшем права ссылаться на них как на основание, освобождающее от ответственности за неисполнение обязательств по настоящему Договору. Если обстоятельства непреодолимой силы и/или их последствия продолжают действовать более 30 (тридцати) календарных дней подряд, то Стороны проводят дополнительные переговоры для определения приемлемых способов исполнения Договора, или </w:t>
      </w:r>
      <w:proofErr w:type="gramStart"/>
      <w:r>
        <w:t>Договор</w:t>
      </w:r>
      <w:proofErr w:type="gramEnd"/>
      <w:r>
        <w:t xml:space="preserve"> может быть расторгнут по инициативе любой из Сторон путем направления в адрес другой Стороны письменного уведомления.</w:t>
      </w:r>
    </w:p>
    <w:p w14:paraId="6F16CDB5" w14:textId="77777777" w:rsidR="006333C4" w:rsidRDefault="00667DE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935"/>
        </w:tabs>
        <w:spacing w:line="206" w:lineRule="exact"/>
        <w:ind w:left="2680"/>
        <w:jc w:val="both"/>
      </w:pPr>
      <w:bookmarkStart w:id="7" w:name="bookmark8"/>
      <w:r>
        <w:lastRenderedPageBreak/>
        <w:t>Срок действия Договора, основания и порядок его прекращения</w:t>
      </w:r>
      <w:bookmarkEnd w:id="7"/>
    </w:p>
    <w:p w14:paraId="58DE9702" w14:textId="6B6CD642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3"/>
        </w:tabs>
        <w:ind w:firstLine="320"/>
      </w:pPr>
      <w:r>
        <w:t xml:space="preserve">Условия Договора вступают в силу с момента размещения в сети Интернет по адресу </w:t>
      </w:r>
      <w:r w:rsidR="006C0290">
        <w:rPr>
          <w:lang w:eastAsia="en-US" w:bidi="en-US"/>
        </w:rPr>
        <w:t xml:space="preserve"> </w:t>
      </w:r>
      <w:proofErr w:type="spellStart"/>
      <w:r w:rsidR="006C0290">
        <w:rPr>
          <w:lang w:val="en-US" w:eastAsia="en-US" w:bidi="en-US"/>
        </w:rPr>
        <w:t>wh</w:t>
      </w:r>
      <w:proofErr w:type="spellEnd"/>
      <w:r w:rsidR="006C0290" w:rsidRPr="006C0290">
        <w:rPr>
          <w:lang w:eastAsia="en-US" w:bidi="en-US"/>
        </w:rPr>
        <w:t>.</w:t>
      </w:r>
      <w:proofErr w:type="spellStart"/>
      <w:r w:rsidR="006C0290">
        <w:rPr>
          <w:lang w:val="en-US" w:eastAsia="en-US" w:bidi="en-US"/>
        </w:rPr>
        <w:t>ed</w:t>
      </w:r>
      <w:proofErr w:type="spellEnd"/>
      <w:r w:rsidR="006C0290" w:rsidRPr="006C0290">
        <w:rPr>
          <w:lang w:eastAsia="en-US" w:bidi="en-US"/>
        </w:rPr>
        <w:t>22.</w:t>
      </w:r>
      <w:r w:rsidR="006C0290">
        <w:rPr>
          <w:lang w:val="en-US" w:eastAsia="en-US" w:bidi="en-US"/>
        </w:rPr>
        <w:t>ru</w:t>
      </w:r>
      <w:r w:rsidR="006C0290" w:rsidRPr="006C0290">
        <w:rPr>
          <w:lang w:eastAsia="en-US" w:bidi="en-US"/>
        </w:rPr>
        <w:t xml:space="preserve"> </w:t>
      </w:r>
      <w:r w:rsidRPr="00762F0F">
        <w:rPr>
          <w:lang w:eastAsia="en-US" w:bidi="en-US"/>
        </w:rPr>
        <w:t xml:space="preserve"> </w:t>
      </w:r>
      <w:r>
        <w:t>и действуют до момента отзыва или изменения этих условий Лицензиаром.</w:t>
      </w:r>
    </w:p>
    <w:p w14:paraId="6E54041C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3"/>
        </w:tabs>
        <w:ind w:firstLine="320"/>
      </w:pPr>
      <w:r>
        <w:t>Лицензиар оставляет за собой право внести изменения в условия Договора в любой момент по своему усмотрению. В случае внесения Лицензиаром изменений в условия Договора такие изменения вступают в силу с момента размещения измененного текста Договора в сети Интернет по адресу, указанному в пункте 6.1 Договора, если иной срок вступления изменений в силу не определен Лицензиаром дополнительно при таком размещении.</w:t>
      </w:r>
    </w:p>
    <w:p w14:paraId="282EA4F4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8"/>
        </w:tabs>
        <w:ind w:firstLine="320"/>
      </w:pPr>
      <w:r>
        <w:t>Договор вступает в силу с момента акцепта Пользователем всех условий, изложенных в настоящей Оферте, посредством регистрации Пользователя в установленном порядке на портале Лицензиара и совершения им первого авансового платежа. Договор действует до момента его прекращения в установленном порядке (п.6.5. Договора).</w:t>
      </w:r>
    </w:p>
    <w:p w14:paraId="207AE502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3"/>
        </w:tabs>
        <w:ind w:firstLine="320"/>
      </w:pPr>
      <w:r>
        <w:t>Пользователь соглашается и признает, что внесение изменений в Договор в порядке, установленном пунктом 6.2, влечет за собой внесение этих изменений в заключенный и действующий между Пользователем и Лицензиаром Договор, и эти изменения вступают в силу одновременно с размещением новых/измененных условий Договора (новой Оферты) на портале Лицензиара.</w:t>
      </w:r>
    </w:p>
    <w:p w14:paraId="25B03254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ind w:firstLine="320"/>
      </w:pPr>
      <w:r>
        <w:t>Договор может прекратить свое действие:</w:t>
      </w:r>
    </w:p>
    <w:p w14:paraId="7387879F" w14:textId="77777777" w:rsidR="006333C4" w:rsidRDefault="00667DE9">
      <w:pPr>
        <w:pStyle w:val="20"/>
        <w:shd w:val="clear" w:color="auto" w:fill="auto"/>
        <w:tabs>
          <w:tab w:val="left" w:pos="597"/>
        </w:tabs>
        <w:ind w:firstLine="320"/>
      </w:pPr>
      <w:r>
        <w:t>а)</w:t>
      </w:r>
      <w:r>
        <w:tab/>
        <w:t>по соглашению Сторон в любое время;</w:t>
      </w:r>
    </w:p>
    <w:p w14:paraId="316AC710" w14:textId="77777777" w:rsidR="006333C4" w:rsidRDefault="00667DE9">
      <w:pPr>
        <w:pStyle w:val="20"/>
        <w:shd w:val="clear" w:color="auto" w:fill="auto"/>
        <w:tabs>
          <w:tab w:val="left" w:pos="597"/>
        </w:tabs>
        <w:ind w:firstLine="320"/>
      </w:pPr>
      <w:r>
        <w:t>б)</w:t>
      </w:r>
      <w:r>
        <w:tab/>
        <w:t>при одностороннем отказе от Договора любой его Стороны путем направления другой Стороне письменного уведомления; в этом случае Договор считается прекратившим свое действие по истечении 30 (тридцати) календарных дней с даты направления Стороной почтового уведомления об отказе от Договора, если более поздний срок не будет указан в уведомлении контрагента, и при условии подписания Сторонами актов и иных необходимых отчетных документов;</w:t>
      </w:r>
    </w:p>
    <w:p w14:paraId="686384A8" w14:textId="77777777" w:rsidR="006333C4" w:rsidRDefault="00667DE9">
      <w:pPr>
        <w:pStyle w:val="20"/>
        <w:shd w:val="clear" w:color="auto" w:fill="auto"/>
        <w:tabs>
          <w:tab w:val="left" w:pos="604"/>
        </w:tabs>
        <w:ind w:firstLine="320"/>
      </w:pPr>
      <w:r>
        <w:t>в)</w:t>
      </w:r>
      <w:r>
        <w:tab/>
        <w:t>по иным основаниям, предусмотренным действующим законодательством РФ или Договором.</w:t>
      </w:r>
    </w:p>
    <w:p w14:paraId="4CE504AF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8"/>
        </w:tabs>
        <w:spacing w:after="180"/>
        <w:ind w:firstLine="320"/>
      </w:pPr>
      <w:r>
        <w:t>Прекращение действия договора по любому основанию не прекращает обязательства Лицензиара предоставить Пользователю право использования Программы по оплаченной им заявке.</w:t>
      </w:r>
    </w:p>
    <w:p w14:paraId="08F19DBF" w14:textId="77777777" w:rsidR="006333C4" w:rsidRDefault="00667DE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535"/>
        </w:tabs>
        <w:spacing w:line="206" w:lineRule="exact"/>
        <w:ind w:left="4280"/>
        <w:jc w:val="both"/>
      </w:pPr>
      <w:bookmarkStart w:id="8" w:name="bookmark9"/>
      <w:r>
        <w:t>Дополнительные условия</w:t>
      </w:r>
      <w:bookmarkEnd w:id="8"/>
    </w:p>
    <w:p w14:paraId="383D58A4" w14:textId="32168E42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8"/>
        </w:tabs>
        <w:ind w:firstLine="320"/>
      </w:pPr>
      <w:r>
        <w:t xml:space="preserve">Заключение и исполнение Договора регулируется действующим законодательством Российской Федерации. Все споры и разногласия, возникающие при исполнении настоящего договора, стороны будут стараться урегулировать в ходе переговоров. Споры и разногласия, не урегулированные путем переговоров, подлежат рассмотрению в Арбитражном суде города </w:t>
      </w:r>
      <w:r w:rsidR="006C0290">
        <w:t>Владивостока</w:t>
      </w:r>
      <w:r>
        <w:t xml:space="preserve"> в соответствии с законодательством Российской Федерации. При разрешении споров Стороны будут руководствоваться нормами материального и процессуального права России; язык судопроизводства - русский.</w:t>
      </w:r>
    </w:p>
    <w:p w14:paraId="247E6485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ind w:firstLine="320"/>
      </w:pPr>
      <w:r>
        <w:t>Права и обязанности по Договору ни одна из Сторон не вправе передавать третьим лицам.</w:t>
      </w:r>
    </w:p>
    <w:p w14:paraId="1FE30D19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8"/>
        </w:tabs>
        <w:ind w:firstLine="320"/>
      </w:pPr>
      <w:r>
        <w:t>По всем вопросам, не нашедшим своего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они будут руководствоваться нормами и положениями действующего законодательства Российской Федерации.</w:t>
      </w:r>
    </w:p>
    <w:p w14:paraId="3F7E0C42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8"/>
        </w:tabs>
        <w:ind w:firstLine="320"/>
      </w:pPr>
      <w:r>
        <w:t>Любые уведомления по Договору могут направляться одной Стороной другой Стороне любым из следующих способов: 1) по электронной почте: а) на адрес электронной почты Пользователя, указанный им при регистрации на портале Лицензиара, с адреса электронной почты Лицензиара, указанного в разделе 8 Договора (если получателем является Пользователь); б) на адрес электронной почты Лицензиара, указанный в разделе 8 Договора, с адреса электронной почты Пользователя, указанного им при регистрации на портале Лицензиара (если получателем является Лицензиар); 2) почтой России с уведомлением о вручении; 3) курьерской службой с подтверждением доставки.</w:t>
      </w:r>
    </w:p>
    <w:p w14:paraId="61A90FA0" w14:textId="77777777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8"/>
        </w:tabs>
        <w:ind w:firstLine="320"/>
      </w:pPr>
      <w:r>
        <w:t>В случае</w:t>
      </w:r>
      <w:proofErr w:type="gramStart"/>
      <w:r>
        <w:t>,</w:t>
      </w:r>
      <w:proofErr w:type="gramEnd"/>
      <w:r>
        <w:t xml:space="preserve"> если одно или более положений Договора оказываются по какой-либо причине недействительными, не имеющими юридической силы, данное обстоятельство не оказывает влияния на действительность других положений Договора, которые остаются в силе.</w:t>
      </w:r>
    </w:p>
    <w:p w14:paraId="2DC94A30" w14:textId="7B0F3C5C" w:rsidR="006333C4" w:rsidRDefault="00667DE9">
      <w:pPr>
        <w:pStyle w:val="20"/>
        <w:numPr>
          <w:ilvl w:val="1"/>
          <w:numId w:val="1"/>
        </w:numPr>
        <w:shd w:val="clear" w:color="auto" w:fill="auto"/>
        <w:tabs>
          <w:tab w:val="left" w:pos="678"/>
        </w:tabs>
        <w:spacing w:after="364"/>
        <w:ind w:firstLine="320"/>
      </w:pPr>
      <w:r>
        <w:t xml:space="preserve">Принимая условия настоящей Оферты, Пользователь подтверждает, что с ценами для расчета </w:t>
      </w:r>
      <w:r w:rsidR="00A70C78">
        <w:t>запроса информации</w:t>
      </w:r>
      <w:r>
        <w:t>, размещенными на портале, он ознакомлен и согласен.</w:t>
      </w:r>
    </w:p>
    <w:p w14:paraId="1E2FDDD8" w14:textId="42361E23" w:rsidR="006333C4" w:rsidRDefault="00667DE9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535"/>
        </w:tabs>
        <w:spacing w:line="202" w:lineRule="exact"/>
        <w:ind w:left="4280"/>
        <w:jc w:val="both"/>
      </w:pPr>
      <w:bookmarkStart w:id="9" w:name="bookmark10"/>
      <w:r>
        <w:t>Реквизит</w:t>
      </w:r>
      <w:proofErr w:type="gramStart"/>
      <w:r>
        <w:t>ы ООО</w:t>
      </w:r>
      <w:proofErr w:type="gramEnd"/>
      <w:r>
        <w:t xml:space="preserve"> «</w:t>
      </w:r>
      <w:r w:rsidR="005715FA">
        <w:t>Декларант Пл</w:t>
      </w:r>
      <w:r w:rsidR="004062C2">
        <w:t>юс</w:t>
      </w:r>
      <w:r>
        <w:t>»</w:t>
      </w:r>
      <w:bookmarkEnd w:id="9"/>
    </w:p>
    <w:p w14:paraId="587F0013" w14:textId="077DC0F8" w:rsidR="00A70C78" w:rsidRDefault="00667DE9">
      <w:pPr>
        <w:pStyle w:val="20"/>
        <w:shd w:val="clear" w:color="auto" w:fill="auto"/>
        <w:spacing w:line="202" w:lineRule="exact"/>
        <w:ind w:left="320" w:right="1520" w:firstLine="0"/>
        <w:jc w:val="left"/>
      </w:pPr>
      <w:r>
        <w:rPr>
          <w:rStyle w:val="24"/>
        </w:rPr>
        <w:t>Адрес (место нахождения)</w:t>
      </w:r>
      <w:r>
        <w:t xml:space="preserve">: </w:t>
      </w:r>
      <w:r w:rsidR="00A70C78">
        <w:t>690014, Приморский край, г. Владивосток, ул. Всеволода Сибирцева, дом 103</w:t>
      </w:r>
    </w:p>
    <w:p w14:paraId="2D5E691B" w14:textId="6069BD23" w:rsidR="006333C4" w:rsidRDefault="00667DE9">
      <w:pPr>
        <w:pStyle w:val="20"/>
        <w:shd w:val="clear" w:color="auto" w:fill="auto"/>
        <w:spacing w:line="202" w:lineRule="exact"/>
        <w:ind w:left="320" w:right="1520" w:firstLine="0"/>
        <w:jc w:val="left"/>
      </w:pPr>
      <w:r>
        <w:rPr>
          <w:rStyle w:val="24"/>
        </w:rPr>
        <w:t>Почтовый адрес</w:t>
      </w:r>
      <w:r>
        <w:t xml:space="preserve">: </w:t>
      </w:r>
      <w:r w:rsidR="00A70C78">
        <w:t>690014, Приморский край, г. Владивосток, ул. Всеволода Сибирцева, дом 103</w:t>
      </w:r>
    </w:p>
    <w:p w14:paraId="26EE2A0F" w14:textId="77777777" w:rsidR="00A9651B" w:rsidRDefault="00667DE9">
      <w:pPr>
        <w:pStyle w:val="20"/>
        <w:shd w:val="clear" w:color="auto" w:fill="auto"/>
        <w:spacing w:line="202" w:lineRule="exact"/>
        <w:ind w:left="320" w:right="3080" w:firstLine="0"/>
        <w:jc w:val="left"/>
      </w:pPr>
      <w:r>
        <w:t xml:space="preserve">ИНН: </w:t>
      </w:r>
      <w:r w:rsidR="00A9651B" w:rsidRPr="00A9651B">
        <w:t>2540102586</w:t>
      </w:r>
      <w:r>
        <w:t xml:space="preserve">, КПП: </w:t>
      </w:r>
      <w:r w:rsidR="00A9651B" w:rsidRPr="00A9651B">
        <w:t>253601001</w:t>
      </w:r>
      <w:r>
        <w:t xml:space="preserve">, ОГРН </w:t>
      </w:r>
      <w:r w:rsidR="00A9651B" w:rsidRPr="00A9651B">
        <w:t>1042504355068</w:t>
      </w:r>
      <w:r>
        <w:t xml:space="preserve">, ОКПО: </w:t>
      </w:r>
      <w:r w:rsidR="00A9651B" w:rsidRPr="00A9651B">
        <w:t>73240775</w:t>
      </w:r>
      <w:r w:rsidR="00A9651B">
        <w:t xml:space="preserve">, </w:t>
      </w:r>
    </w:p>
    <w:p w14:paraId="3534641D" w14:textId="680BE5E8" w:rsidR="004062C2" w:rsidRDefault="00667DE9">
      <w:pPr>
        <w:pStyle w:val="20"/>
        <w:shd w:val="clear" w:color="auto" w:fill="auto"/>
        <w:spacing w:line="202" w:lineRule="exact"/>
        <w:ind w:left="320" w:right="3080" w:firstLine="0"/>
        <w:jc w:val="left"/>
      </w:pPr>
      <w:r>
        <w:rPr>
          <w:rStyle w:val="24"/>
        </w:rPr>
        <w:t>Телефон/факс</w:t>
      </w:r>
      <w:r>
        <w:t xml:space="preserve">: </w:t>
      </w:r>
      <w:r w:rsidR="00A70C78">
        <w:t>8</w:t>
      </w:r>
      <w:r>
        <w:t>(</w:t>
      </w:r>
      <w:r w:rsidR="00A70C78">
        <w:t>423</w:t>
      </w:r>
      <w:r>
        <w:t xml:space="preserve">) </w:t>
      </w:r>
      <w:r w:rsidR="00A70C78">
        <w:t>230-05-06</w:t>
      </w:r>
      <w:r>
        <w:t xml:space="preserve">, </w:t>
      </w:r>
      <w:r w:rsidR="00A70C78">
        <w:t>8(800)600-61-65 для жителей России звонок бесплатный</w:t>
      </w:r>
      <w:r w:rsidR="00A9651B">
        <w:t>.</w:t>
      </w:r>
    </w:p>
    <w:p w14:paraId="19F30F25" w14:textId="55147FFB" w:rsidR="006333C4" w:rsidRDefault="004062C2">
      <w:pPr>
        <w:pStyle w:val="20"/>
        <w:shd w:val="clear" w:color="auto" w:fill="auto"/>
        <w:spacing w:line="202" w:lineRule="exact"/>
        <w:ind w:left="320" w:right="3080" w:firstLine="0"/>
        <w:jc w:val="left"/>
      </w:pPr>
      <w:r>
        <w:t xml:space="preserve">Адрес размещения в сети Интернет: </w:t>
      </w:r>
      <w:proofErr w:type="spellStart"/>
      <w:r>
        <w:rPr>
          <w:lang w:val="en-US"/>
        </w:rPr>
        <w:t>wh</w:t>
      </w:r>
      <w:proofErr w:type="spellEnd"/>
      <w:r w:rsidRPr="005715FA">
        <w:t>.</w:t>
      </w:r>
      <w:proofErr w:type="spellStart"/>
      <w:r>
        <w:rPr>
          <w:lang w:val="en-US"/>
        </w:rPr>
        <w:t>ed</w:t>
      </w:r>
      <w:proofErr w:type="spellEnd"/>
      <w:r w:rsidRPr="005715FA">
        <w:t>22.</w:t>
      </w:r>
      <w:r>
        <w:rPr>
          <w:lang w:val="en-US"/>
        </w:rPr>
        <w:t>ru</w:t>
      </w:r>
    </w:p>
    <w:p w14:paraId="1C98CC38" w14:textId="7B7817F7" w:rsidR="006333C4" w:rsidRPr="00A70C78" w:rsidRDefault="00667DE9">
      <w:pPr>
        <w:pStyle w:val="20"/>
        <w:shd w:val="clear" w:color="auto" w:fill="auto"/>
        <w:ind w:left="320" w:firstLine="0"/>
      </w:pPr>
      <w:r>
        <w:rPr>
          <w:rStyle w:val="24"/>
        </w:rPr>
        <w:t>Адрес электронной почты</w:t>
      </w:r>
      <w:r>
        <w:t xml:space="preserve">: </w:t>
      </w:r>
      <w:hyperlink r:id="rId9" w:history="1">
        <w:r w:rsidR="00A70C78" w:rsidRPr="00C7442E">
          <w:rPr>
            <w:rStyle w:val="a3"/>
            <w:lang w:val="en-US" w:eastAsia="en-US" w:bidi="en-US"/>
          </w:rPr>
          <w:t>support</w:t>
        </w:r>
        <w:r w:rsidR="00A70C78" w:rsidRPr="00C7442E">
          <w:rPr>
            <w:rStyle w:val="a3"/>
            <w:lang w:eastAsia="en-US" w:bidi="en-US"/>
          </w:rPr>
          <w:t>@</w:t>
        </w:r>
        <w:r w:rsidR="00A70C78" w:rsidRPr="00C7442E">
          <w:rPr>
            <w:rStyle w:val="a3"/>
            <w:lang w:val="en-US" w:eastAsia="en-US" w:bidi="en-US"/>
          </w:rPr>
          <w:t>deklarant</w:t>
        </w:r>
        <w:r w:rsidR="00A70C78" w:rsidRPr="00C7442E">
          <w:rPr>
            <w:rStyle w:val="a3"/>
            <w:lang w:eastAsia="en-US" w:bidi="en-US"/>
          </w:rPr>
          <w:t>.</w:t>
        </w:r>
        <w:r w:rsidR="00A70C78" w:rsidRPr="00C7442E">
          <w:rPr>
            <w:rStyle w:val="a3"/>
            <w:lang w:val="en-US" w:eastAsia="en-US" w:bidi="en-US"/>
          </w:rPr>
          <w:t>ru</w:t>
        </w:r>
      </w:hyperlink>
      <w:r w:rsidR="00A70C78">
        <w:rPr>
          <w:lang w:eastAsia="en-US" w:bidi="en-US"/>
        </w:rPr>
        <w:t xml:space="preserve">, </w:t>
      </w:r>
      <w:r w:rsidR="00A70C78">
        <w:rPr>
          <w:lang w:val="en-US" w:eastAsia="en-US" w:bidi="en-US"/>
        </w:rPr>
        <w:t>sales</w:t>
      </w:r>
      <w:r w:rsidR="00A70C78" w:rsidRPr="00A70C78">
        <w:rPr>
          <w:lang w:eastAsia="en-US" w:bidi="en-US"/>
        </w:rPr>
        <w:t>@</w:t>
      </w:r>
      <w:r w:rsidR="00A70C78">
        <w:rPr>
          <w:lang w:val="en-US" w:eastAsia="en-US" w:bidi="en-US"/>
        </w:rPr>
        <w:t>deklarant</w:t>
      </w:r>
      <w:r w:rsidR="00A70C78" w:rsidRPr="00A70C78">
        <w:rPr>
          <w:lang w:eastAsia="en-US" w:bidi="en-US"/>
        </w:rPr>
        <w:t>.</w:t>
      </w:r>
      <w:r w:rsidR="00A70C78">
        <w:rPr>
          <w:lang w:val="en-US" w:eastAsia="en-US" w:bidi="en-US"/>
        </w:rPr>
        <w:t>ru</w:t>
      </w:r>
    </w:p>
    <w:p w14:paraId="545C62B1" w14:textId="77777777" w:rsidR="006333C4" w:rsidRDefault="00667DE9">
      <w:pPr>
        <w:pStyle w:val="20"/>
        <w:shd w:val="clear" w:color="auto" w:fill="auto"/>
        <w:ind w:left="320" w:firstLine="0"/>
        <w:rPr>
          <w:rStyle w:val="25"/>
        </w:rPr>
      </w:pPr>
      <w:r>
        <w:rPr>
          <w:rStyle w:val="24"/>
        </w:rPr>
        <w:t xml:space="preserve">Реквизиты для расчетов по переводам, совершаемым в сети Интернет </w:t>
      </w:r>
      <w:r>
        <w:rPr>
          <w:rStyle w:val="25"/>
        </w:rPr>
        <w:t>Пользователями - физическими лицами:</w:t>
      </w:r>
    </w:p>
    <w:p w14:paraId="3DD6D7C1" w14:textId="57DEDACD" w:rsidR="002251A2" w:rsidRPr="002251A2" w:rsidRDefault="002251A2" w:rsidP="002251A2">
      <w:pPr>
        <w:ind w:firstLine="320"/>
        <w:rPr>
          <w:rFonts w:ascii="Times New Roman" w:eastAsia="Times New Roman" w:hAnsi="Times New Roman" w:cs="Times New Roman"/>
          <w:sz w:val="17"/>
          <w:szCs w:val="17"/>
        </w:rPr>
      </w:pPr>
      <w:r w:rsidRPr="002251A2">
        <w:rPr>
          <w:rFonts w:ascii="Times New Roman" w:eastAsia="Times New Roman" w:hAnsi="Times New Roman" w:cs="Times New Roman"/>
          <w:sz w:val="17"/>
          <w:szCs w:val="17"/>
        </w:rPr>
        <w:t xml:space="preserve">Расчетный счет: </w:t>
      </w:r>
      <w:r w:rsidR="00A9651B" w:rsidRPr="00A9651B">
        <w:rPr>
          <w:rFonts w:ascii="Times New Roman" w:eastAsia="Times New Roman" w:hAnsi="Times New Roman" w:cs="Times New Roman"/>
          <w:sz w:val="17"/>
          <w:szCs w:val="17"/>
        </w:rPr>
        <w:t>40702810800000007507</w:t>
      </w:r>
    </w:p>
    <w:p w14:paraId="761FE871" w14:textId="7441756D" w:rsidR="002251A2" w:rsidRPr="002251A2" w:rsidRDefault="002251A2" w:rsidP="002251A2">
      <w:pPr>
        <w:ind w:firstLine="320"/>
        <w:rPr>
          <w:rFonts w:ascii="Times New Roman" w:eastAsia="Times New Roman" w:hAnsi="Times New Roman" w:cs="Times New Roman"/>
          <w:sz w:val="17"/>
          <w:szCs w:val="17"/>
        </w:rPr>
      </w:pPr>
      <w:r w:rsidRPr="002251A2">
        <w:rPr>
          <w:rFonts w:ascii="Times New Roman" w:eastAsia="Times New Roman" w:hAnsi="Times New Roman" w:cs="Times New Roman"/>
          <w:sz w:val="17"/>
          <w:szCs w:val="17"/>
        </w:rPr>
        <w:t>Банк: ПАО СКБ ПРИМОРЬЯ "ПРИМСОЦБАНК"</w:t>
      </w:r>
    </w:p>
    <w:p w14:paraId="41253561" w14:textId="580D4C9A" w:rsidR="002251A2" w:rsidRPr="002251A2" w:rsidRDefault="002251A2" w:rsidP="002251A2">
      <w:pPr>
        <w:ind w:firstLine="320"/>
        <w:rPr>
          <w:rFonts w:ascii="Times New Roman" w:eastAsia="Times New Roman" w:hAnsi="Times New Roman" w:cs="Times New Roman"/>
          <w:sz w:val="17"/>
          <w:szCs w:val="17"/>
        </w:rPr>
      </w:pPr>
      <w:r w:rsidRPr="002251A2">
        <w:rPr>
          <w:rFonts w:ascii="Times New Roman" w:eastAsia="Times New Roman" w:hAnsi="Times New Roman" w:cs="Times New Roman"/>
          <w:sz w:val="17"/>
          <w:szCs w:val="17"/>
        </w:rPr>
        <w:t xml:space="preserve">БИК: </w:t>
      </w:r>
      <w:r w:rsidR="00A9651B" w:rsidRPr="00A9651B">
        <w:rPr>
          <w:rFonts w:ascii="Times New Roman" w:eastAsia="Times New Roman" w:hAnsi="Times New Roman" w:cs="Times New Roman"/>
          <w:sz w:val="17"/>
          <w:szCs w:val="17"/>
        </w:rPr>
        <w:t>040507803</w:t>
      </w:r>
      <w:r w:rsidRPr="002251A2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bookmarkStart w:id="10" w:name="_GoBack"/>
      <w:bookmarkEnd w:id="10"/>
    </w:p>
    <w:p w14:paraId="4B7DADAB" w14:textId="6899C8A0" w:rsidR="002251A2" w:rsidRPr="002251A2" w:rsidRDefault="002251A2" w:rsidP="002251A2">
      <w:pPr>
        <w:ind w:firstLine="320"/>
        <w:rPr>
          <w:rFonts w:ascii="Times New Roman" w:eastAsia="Times New Roman" w:hAnsi="Times New Roman" w:cs="Times New Roman"/>
          <w:sz w:val="17"/>
          <w:szCs w:val="17"/>
        </w:rPr>
      </w:pPr>
      <w:r w:rsidRPr="002251A2">
        <w:rPr>
          <w:rFonts w:ascii="Times New Roman" w:eastAsia="Times New Roman" w:hAnsi="Times New Roman" w:cs="Times New Roman"/>
          <w:sz w:val="17"/>
          <w:szCs w:val="17"/>
        </w:rPr>
        <w:t xml:space="preserve">Корр. счет: </w:t>
      </w:r>
      <w:r w:rsidR="00A9651B" w:rsidRPr="00A9651B">
        <w:rPr>
          <w:rFonts w:ascii="Times New Roman" w:eastAsia="Times New Roman" w:hAnsi="Times New Roman" w:cs="Times New Roman"/>
          <w:sz w:val="17"/>
          <w:szCs w:val="17"/>
        </w:rPr>
        <w:t>30101810200000000803</w:t>
      </w:r>
    </w:p>
    <w:p w14:paraId="6109F729" w14:textId="28C5AE98" w:rsidR="006333C4" w:rsidRDefault="00667DE9">
      <w:pPr>
        <w:pStyle w:val="20"/>
        <w:shd w:val="clear" w:color="auto" w:fill="auto"/>
        <w:ind w:left="320" w:firstLine="0"/>
      </w:pPr>
      <w:r>
        <w:rPr>
          <w:rStyle w:val="24"/>
        </w:rPr>
        <w:t>Адрес размещения в сети Интернет:</w:t>
      </w:r>
      <w:r>
        <w:t xml:space="preserve"> </w:t>
      </w:r>
      <w:proofErr w:type="spellStart"/>
      <w:r w:rsidR="00A70C78">
        <w:rPr>
          <w:lang w:val="en-US" w:eastAsia="en-US" w:bidi="en-US"/>
        </w:rPr>
        <w:t>wh</w:t>
      </w:r>
      <w:proofErr w:type="spellEnd"/>
      <w:r w:rsidR="00A70C78" w:rsidRPr="00A70C78">
        <w:rPr>
          <w:lang w:eastAsia="en-US" w:bidi="en-US"/>
        </w:rPr>
        <w:t>.</w:t>
      </w:r>
      <w:proofErr w:type="spellStart"/>
      <w:r w:rsidR="00A70C78">
        <w:rPr>
          <w:lang w:val="en-US" w:eastAsia="en-US" w:bidi="en-US"/>
        </w:rPr>
        <w:t>ed</w:t>
      </w:r>
      <w:proofErr w:type="spellEnd"/>
      <w:r w:rsidR="00A70C78" w:rsidRPr="00A70C78">
        <w:rPr>
          <w:lang w:eastAsia="en-US" w:bidi="en-US"/>
        </w:rPr>
        <w:t>22.</w:t>
      </w:r>
      <w:r w:rsidR="00A70C78">
        <w:rPr>
          <w:lang w:val="en-US" w:eastAsia="en-US" w:bidi="en-US"/>
        </w:rPr>
        <w:t>ru</w:t>
      </w:r>
    </w:p>
    <w:p w14:paraId="565BC86B" w14:textId="77777777" w:rsidR="006333C4" w:rsidRDefault="00667DE9">
      <w:pPr>
        <w:pStyle w:val="20"/>
        <w:shd w:val="clear" w:color="auto" w:fill="auto"/>
        <w:spacing w:after="621"/>
        <w:ind w:left="320" w:firstLine="0"/>
      </w:pPr>
      <w:r>
        <w:rPr>
          <w:rStyle w:val="24"/>
        </w:rPr>
        <w:t>Дата размещения в сети Интернет:</w:t>
      </w:r>
      <w:r>
        <w:t xml:space="preserve"> "20" ноября 2017 г.</w:t>
      </w:r>
    </w:p>
    <w:sectPr w:rsidR="006333C4">
      <w:type w:val="continuous"/>
      <w:pgSz w:w="11900" w:h="16840"/>
      <w:pgMar w:top="720" w:right="668" w:bottom="736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1D014" w14:textId="77777777" w:rsidR="00232AD9" w:rsidRDefault="00232AD9">
      <w:r>
        <w:separator/>
      </w:r>
    </w:p>
  </w:endnote>
  <w:endnote w:type="continuationSeparator" w:id="0">
    <w:p w14:paraId="5306719D" w14:textId="77777777" w:rsidR="00232AD9" w:rsidRDefault="0023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C2B11" w14:textId="77777777" w:rsidR="00232AD9" w:rsidRDefault="00232AD9"/>
  </w:footnote>
  <w:footnote w:type="continuationSeparator" w:id="0">
    <w:p w14:paraId="6909C835" w14:textId="77777777" w:rsidR="00232AD9" w:rsidRDefault="00232A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324"/>
    <w:multiLevelType w:val="multilevel"/>
    <w:tmpl w:val="F7CC0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B2733"/>
    <w:multiLevelType w:val="multilevel"/>
    <w:tmpl w:val="071C3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A8498F"/>
    <w:multiLevelType w:val="multilevel"/>
    <w:tmpl w:val="587C22E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C4"/>
    <w:rsid w:val="00041DC3"/>
    <w:rsid w:val="001429A6"/>
    <w:rsid w:val="0019440C"/>
    <w:rsid w:val="002251A2"/>
    <w:rsid w:val="00232AD9"/>
    <w:rsid w:val="00276810"/>
    <w:rsid w:val="002A0672"/>
    <w:rsid w:val="002D0F10"/>
    <w:rsid w:val="002E5892"/>
    <w:rsid w:val="003366C8"/>
    <w:rsid w:val="00351E77"/>
    <w:rsid w:val="003567CC"/>
    <w:rsid w:val="00367806"/>
    <w:rsid w:val="004062C2"/>
    <w:rsid w:val="004315A2"/>
    <w:rsid w:val="005715FA"/>
    <w:rsid w:val="005E5C19"/>
    <w:rsid w:val="00622970"/>
    <w:rsid w:val="00623223"/>
    <w:rsid w:val="006333C4"/>
    <w:rsid w:val="00636EB9"/>
    <w:rsid w:val="00656783"/>
    <w:rsid w:val="00667DE9"/>
    <w:rsid w:val="006C0290"/>
    <w:rsid w:val="00762F0F"/>
    <w:rsid w:val="00830638"/>
    <w:rsid w:val="00854761"/>
    <w:rsid w:val="00872FCA"/>
    <w:rsid w:val="008B538A"/>
    <w:rsid w:val="008B554B"/>
    <w:rsid w:val="008E7ECD"/>
    <w:rsid w:val="008F544F"/>
    <w:rsid w:val="00901FB1"/>
    <w:rsid w:val="00A70C78"/>
    <w:rsid w:val="00A77525"/>
    <w:rsid w:val="00A92B8F"/>
    <w:rsid w:val="00A9651B"/>
    <w:rsid w:val="00B12C91"/>
    <w:rsid w:val="00B334CE"/>
    <w:rsid w:val="00B51E88"/>
    <w:rsid w:val="00BB11D1"/>
    <w:rsid w:val="00BD5223"/>
    <w:rsid w:val="00C67B3C"/>
    <w:rsid w:val="00CA4B59"/>
    <w:rsid w:val="00CD6DE7"/>
    <w:rsid w:val="00D145C2"/>
    <w:rsid w:val="00D663FE"/>
    <w:rsid w:val="00D95E26"/>
    <w:rsid w:val="00DB6CAF"/>
    <w:rsid w:val="00E336CD"/>
    <w:rsid w:val="00E64980"/>
    <w:rsid w:val="00F15EAE"/>
    <w:rsid w:val="00F87A2B"/>
    <w:rsid w:val="00FC2953"/>
    <w:rsid w:val="00FD427D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F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ind w:hanging="3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8306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063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0638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06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0638"/>
    <w:rPr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0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6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exact"/>
      <w:ind w:hanging="3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0" w:lineRule="atLeas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8306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063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0638"/>
    <w:rPr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06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0638"/>
    <w:rPr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0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6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pport@dekl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78BB-9DA6-47C4-B29C-ED6DDB5B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</dc:creator>
  <cp:lastModifiedBy>Лена</cp:lastModifiedBy>
  <cp:revision>4</cp:revision>
  <dcterms:created xsi:type="dcterms:W3CDTF">2022-04-15T00:17:00Z</dcterms:created>
  <dcterms:modified xsi:type="dcterms:W3CDTF">2022-04-15T00:22:00Z</dcterms:modified>
</cp:coreProperties>
</file>